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497619" w14:paraId="23AC7A4E" w14:textId="77777777">
        <w:tc>
          <w:tcPr>
            <w:tcW w:w="3915" w:type="dxa"/>
          </w:tcPr>
          <w:p w14:paraId="730FA49D" w14:textId="77777777" w:rsidR="00DE1913" w:rsidRPr="00497619" w:rsidRDefault="003B2B73">
            <w:pPr>
              <w:widowControl w:val="0"/>
              <w:spacing w:after="0"/>
              <w:rPr>
                <w:rFonts w:ascii="Work Sans" w:hAnsi="Work Sans"/>
                <w:sz w:val="24"/>
                <w:szCs w:val="24"/>
                <w:lang w:val="pt-BR"/>
              </w:rPr>
            </w:pPr>
            <w:r w:rsidRPr="00497619">
              <w:rPr>
                <w:rFonts w:ascii="Work Sans" w:hAnsi="Work Sans"/>
                <w:sz w:val="24"/>
                <w:szCs w:val="24"/>
                <w:lang w:val="pt-BR"/>
              </w:rPr>
              <w:t xml:space="preserve">Código </w:t>
            </w:r>
            <w:proofErr w:type="spellStart"/>
            <w:r w:rsidRPr="00497619">
              <w:rPr>
                <w:rFonts w:ascii="Work Sans" w:hAnsi="Work Sans"/>
                <w:sz w:val="24"/>
                <w:szCs w:val="24"/>
                <w:lang w:val="pt-BR"/>
              </w:rPr>
              <w:t>validación</w:t>
            </w:r>
            <w:proofErr w:type="spellEnd"/>
            <w:r w:rsidRPr="00497619">
              <w:rPr>
                <w:rFonts w:ascii="Work Sans" w:hAnsi="Work Sans"/>
                <w:sz w:val="24"/>
                <w:szCs w:val="24"/>
                <w:lang w:val="pt-BR"/>
              </w:rPr>
              <w:t xml:space="preserve"> </w:t>
            </w:r>
            <w:proofErr w:type="spellStart"/>
            <w:r w:rsidRPr="00497619">
              <w:rPr>
                <w:rFonts w:ascii="Work Sans" w:hAnsi="Work Sans"/>
                <w:sz w:val="24"/>
                <w:szCs w:val="24"/>
                <w:lang w:val="pt-BR"/>
              </w:rPr>
              <w:t>comunicación</w:t>
            </w:r>
            <w:proofErr w:type="spellEnd"/>
            <w:r w:rsidRPr="00497619">
              <w:rPr>
                <w:rFonts w:ascii="Work Sans" w:hAnsi="Work Sans"/>
                <w:sz w:val="24"/>
                <w:szCs w:val="24"/>
                <w:lang w:val="pt-BR"/>
              </w:rPr>
              <w:t xml:space="preserve">: </w:t>
            </w:r>
            <w:proofErr w:type="spellStart"/>
            <w:r w:rsidRPr="00497619">
              <w:rPr>
                <w:rFonts w:ascii="Work Sans" w:hAnsi="Work Sans"/>
                <w:sz w:val="24"/>
                <w:szCs w:val="24"/>
                <w:lang w:val="pt-BR"/>
              </w:rPr>
              <w:t>cod_val_rad</w:t>
            </w:r>
            <w:proofErr w:type="spellEnd"/>
          </w:p>
        </w:tc>
        <w:tc>
          <w:tcPr>
            <w:tcW w:w="5451" w:type="dxa"/>
          </w:tcPr>
          <w:p w14:paraId="3A2B2162" w14:textId="77777777" w:rsidR="00DE1913" w:rsidRPr="00497619" w:rsidRDefault="003B2B73">
            <w:pPr>
              <w:widowControl w:val="0"/>
              <w:spacing w:after="0"/>
              <w:jc w:val="right"/>
              <w:rPr>
                <w:rFonts w:ascii="Work Sans" w:hAnsi="Work Sans"/>
                <w:sz w:val="24"/>
                <w:szCs w:val="24"/>
                <w:lang w:val="pt-BR"/>
              </w:rPr>
            </w:pPr>
            <w:r w:rsidRPr="00497619">
              <w:rPr>
                <w:rFonts w:ascii="Work Sans" w:hAnsi="Work Sans"/>
                <w:sz w:val="24"/>
                <w:szCs w:val="24"/>
                <w:lang w:val="pt-BR"/>
              </w:rPr>
              <w:t xml:space="preserve">Código </w:t>
            </w:r>
            <w:proofErr w:type="spellStart"/>
            <w:r w:rsidRPr="00497619">
              <w:rPr>
                <w:rFonts w:ascii="Work Sans" w:hAnsi="Work Sans"/>
                <w:sz w:val="24"/>
                <w:szCs w:val="24"/>
                <w:lang w:val="pt-BR"/>
              </w:rPr>
              <w:t>Dependencia</w:t>
            </w:r>
            <w:proofErr w:type="spellEnd"/>
            <w:r w:rsidRPr="00497619">
              <w:rPr>
                <w:rFonts w:ascii="Work Sans" w:hAnsi="Work Sans"/>
                <w:sz w:val="24"/>
                <w:szCs w:val="24"/>
                <w:lang w:val="pt-BR"/>
              </w:rPr>
              <w:t xml:space="preserve">: </w:t>
            </w:r>
            <w:proofErr w:type="spellStart"/>
            <w:r w:rsidRPr="00497619">
              <w:rPr>
                <w:rFonts w:ascii="Work Sans" w:hAnsi="Work Sans"/>
                <w:sz w:val="24"/>
                <w:szCs w:val="24"/>
                <w:lang w:val="pt-BR"/>
              </w:rPr>
              <w:t>depe_var</w:t>
            </w:r>
            <w:proofErr w:type="spellEnd"/>
          </w:p>
        </w:tc>
      </w:tr>
      <w:tr w:rsidR="00DE1913" w:rsidRPr="00497619" w14:paraId="566C62F5" w14:textId="77777777">
        <w:tc>
          <w:tcPr>
            <w:tcW w:w="3915" w:type="dxa"/>
          </w:tcPr>
          <w:p w14:paraId="2ADCC3AD" w14:textId="77777777" w:rsidR="00DE1913" w:rsidRPr="00497619" w:rsidRDefault="003B2B73">
            <w:pPr>
              <w:widowControl w:val="0"/>
              <w:spacing w:after="0"/>
              <w:rPr>
                <w:rFonts w:ascii="Work Sans" w:hAnsi="Work Sans"/>
                <w:sz w:val="24"/>
                <w:szCs w:val="24"/>
                <w:lang w:val="pt-BR"/>
              </w:rPr>
            </w:pPr>
            <w:proofErr w:type="spellStart"/>
            <w:r w:rsidRPr="00497619">
              <w:rPr>
                <w:rFonts w:ascii="Work Sans" w:hAnsi="Work Sans"/>
                <w:sz w:val="24"/>
                <w:szCs w:val="24"/>
                <w:lang w:val="pt-BR"/>
              </w:rPr>
              <w:t>cod_exp</w:t>
            </w:r>
            <w:proofErr w:type="spellEnd"/>
            <w:r w:rsidRPr="00497619">
              <w:rPr>
                <w:rFonts w:ascii="Work Sans" w:hAnsi="Work Sans"/>
                <w:sz w:val="24"/>
                <w:szCs w:val="24"/>
                <w:lang w:val="pt-BR"/>
              </w:rPr>
              <w:br/>
            </w:r>
            <w:proofErr w:type="spellStart"/>
            <w:r w:rsidRPr="00497619">
              <w:rPr>
                <w:rFonts w:ascii="Work Sans" w:hAnsi="Work Sans"/>
                <w:sz w:val="24"/>
                <w:szCs w:val="24"/>
                <w:lang w:val="pt-BR"/>
              </w:rPr>
              <w:t>cod_val_exp</w:t>
            </w:r>
            <w:proofErr w:type="spellEnd"/>
          </w:p>
        </w:tc>
        <w:tc>
          <w:tcPr>
            <w:tcW w:w="5451" w:type="dxa"/>
          </w:tcPr>
          <w:p w14:paraId="724B864E" w14:textId="77777777" w:rsidR="00DE1913" w:rsidRPr="00497619" w:rsidRDefault="003B2B73">
            <w:pPr>
              <w:widowControl w:val="0"/>
              <w:spacing w:after="0"/>
              <w:jc w:val="right"/>
              <w:rPr>
                <w:rFonts w:ascii="Work Sans" w:hAnsi="Work Sans"/>
                <w:sz w:val="24"/>
                <w:szCs w:val="24"/>
              </w:rPr>
            </w:pPr>
            <w:proofErr w:type="spellStart"/>
            <w:r w:rsidRPr="00497619">
              <w:rPr>
                <w:rFonts w:ascii="Work Sans" w:eastAsia="Times New Roman" w:hAnsi="Work Sans" w:cs="Times New Roman"/>
                <w:sz w:val="24"/>
                <w:szCs w:val="24"/>
                <w:lang w:val="pt-BR" w:eastAsia="es-ES"/>
              </w:rPr>
              <w:t>Acceso</w:t>
            </w:r>
            <w:proofErr w:type="spellEnd"/>
            <w:r w:rsidRPr="00497619">
              <w:rPr>
                <w:rFonts w:ascii="Work Sans" w:eastAsia="Times New Roman" w:hAnsi="Work Sans" w:cs="Times New Roman"/>
                <w:sz w:val="24"/>
                <w:szCs w:val="24"/>
                <w:lang w:val="pt-BR" w:eastAsia="es-ES"/>
              </w:rPr>
              <w:t>: Reservado (</w:t>
            </w:r>
            <w:proofErr w:type="spellStart"/>
            <w:r w:rsidRPr="00497619">
              <w:rPr>
                <w:rFonts w:ascii="Work Sans" w:eastAsia="Times New Roman" w:hAnsi="Work Sans" w:cs="Times New Roman"/>
                <w:sz w:val="24"/>
                <w:szCs w:val="24"/>
                <w:lang w:val="pt-BR" w:eastAsia="es-ES"/>
              </w:rPr>
              <w:t>ac_res</w:t>
            </w:r>
            <w:proofErr w:type="spellEnd"/>
            <w:r w:rsidRPr="00497619">
              <w:rPr>
                <w:rFonts w:ascii="Work Sans" w:eastAsia="Times New Roman" w:hAnsi="Work Sans" w:cs="Times New Roman"/>
                <w:sz w:val="24"/>
                <w:szCs w:val="24"/>
                <w:lang w:val="pt-BR" w:eastAsia="es-ES"/>
              </w:rPr>
              <w:t>), Público (</w:t>
            </w:r>
            <w:proofErr w:type="spellStart"/>
            <w:r w:rsidRPr="00497619">
              <w:rPr>
                <w:rFonts w:ascii="Work Sans" w:eastAsia="Times New Roman" w:hAnsi="Work Sans" w:cs="Times New Roman"/>
                <w:sz w:val="24"/>
                <w:szCs w:val="24"/>
                <w:lang w:val="pt-BR" w:eastAsia="es-ES"/>
              </w:rPr>
              <w:t>ac_pub</w:t>
            </w:r>
            <w:proofErr w:type="spellEnd"/>
            <w:r w:rsidRPr="00497619">
              <w:rPr>
                <w:rFonts w:ascii="Work Sans" w:eastAsia="Times New Roman" w:hAnsi="Work Sans" w:cs="Times New Roman"/>
                <w:sz w:val="24"/>
                <w:szCs w:val="24"/>
                <w:lang w:val="pt-BR" w:eastAsia="es-ES"/>
              </w:rPr>
              <w:t xml:space="preserve">), </w:t>
            </w:r>
            <w:proofErr w:type="spellStart"/>
            <w:r w:rsidRPr="00497619">
              <w:rPr>
                <w:rFonts w:ascii="Work Sans" w:eastAsia="Times New Roman" w:hAnsi="Work Sans" w:cs="Times New Roman"/>
                <w:sz w:val="24"/>
                <w:szCs w:val="24"/>
                <w:lang w:val="pt-BR" w:eastAsia="es-ES"/>
              </w:rPr>
              <w:t>Clasificado</w:t>
            </w:r>
            <w:proofErr w:type="spellEnd"/>
            <w:r w:rsidRPr="00497619">
              <w:rPr>
                <w:rFonts w:ascii="Work Sans" w:eastAsia="Times New Roman" w:hAnsi="Work Sans" w:cs="Times New Roman"/>
                <w:sz w:val="24"/>
                <w:szCs w:val="24"/>
                <w:lang w:val="pt-BR" w:eastAsia="es-ES"/>
              </w:rPr>
              <w:t xml:space="preserve"> (</w:t>
            </w:r>
            <w:proofErr w:type="spellStart"/>
            <w:r w:rsidRPr="00497619">
              <w:rPr>
                <w:rFonts w:ascii="Work Sans" w:eastAsia="Times New Roman" w:hAnsi="Work Sans" w:cs="Times New Roman"/>
                <w:sz w:val="24"/>
                <w:szCs w:val="24"/>
                <w:lang w:val="pt-BR" w:eastAsia="es-ES"/>
              </w:rPr>
              <w:t>ac_cla</w:t>
            </w:r>
            <w:proofErr w:type="spellEnd"/>
            <w:r w:rsidRPr="00497619">
              <w:rPr>
                <w:rFonts w:ascii="Work Sans" w:eastAsia="Times New Roman" w:hAnsi="Work Sans" w:cs="Times New Roman"/>
                <w:sz w:val="24"/>
                <w:szCs w:val="24"/>
                <w:lang w:val="pt-BR" w:eastAsia="es-ES"/>
              </w:rPr>
              <w:t>)</w:t>
            </w:r>
          </w:p>
        </w:tc>
      </w:tr>
    </w:tbl>
    <w:p w14:paraId="171D3E54" w14:textId="77777777" w:rsidR="00DE1913" w:rsidRPr="00497619" w:rsidRDefault="00DE1913">
      <w:pPr>
        <w:ind w:right="49"/>
        <w:rPr>
          <w:rFonts w:ascii="Work Sans ExtraLight" w:hAnsi="Work Sans ExtraLight"/>
          <w:sz w:val="24"/>
          <w:szCs w:val="24"/>
          <w:lang w:val="pt-BR"/>
        </w:rPr>
      </w:pPr>
    </w:p>
    <w:p w14:paraId="57ECD084" w14:textId="77777777" w:rsidR="00DE1913" w:rsidRPr="00497619" w:rsidRDefault="003B2B73">
      <w:pPr>
        <w:spacing w:after="0"/>
        <w:rPr>
          <w:rFonts w:ascii="Work Sans" w:hAnsi="Work Sans"/>
          <w:sz w:val="24"/>
          <w:szCs w:val="24"/>
          <w:lang w:val="pt-BR"/>
        </w:rPr>
      </w:pPr>
      <w:r w:rsidRPr="00497619">
        <w:rPr>
          <w:rFonts w:ascii="Work Sans" w:hAnsi="Work Sans"/>
          <w:sz w:val="24"/>
          <w:szCs w:val="24"/>
          <w:lang w:val="pt-BR"/>
        </w:rPr>
        <w:t>Bogotá, D.C.</w:t>
      </w:r>
    </w:p>
    <w:p w14:paraId="3308340B" w14:textId="77777777" w:rsidR="00DE1913" w:rsidRPr="00497619" w:rsidRDefault="00DE1913">
      <w:pPr>
        <w:spacing w:after="0"/>
        <w:rPr>
          <w:rFonts w:ascii="Work Sans" w:hAnsi="Work Sans" w:cs="Arial"/>
          <w:sz w:val="24"/>
          <w:szCs w:val="24"/>
        </w:rPr>
      </w:pPr>
    </w:p>
    <w:p w14:paraId="5CC14689" w14:textId="72EF0C82" w:rsidR="00DE1913" w:rsidRPr="00497619" w:rsidRDefault="007C5726">
      <w:pPr>
        <w:spacing w:after="0"/>
        <w:rPr>
          <w:rFonts w:ascii="Work Sans" w:hAnsi="Work Sans"/>
          <w:sz w:val="24"/>
          <w:szCs w:val="24"/>
        </w:rPr>
      </w:pPr>
      <w:r w:rsidRPr="00497619">
        <w:rPr>
          <w:rFonts w:ascii="Work Sans" w:hAnsi="Work Sans"/>
          <w:sz w:val="24"/>
          <w:szCs w:val="24"/>
        </w:rPr>
        <w:t>Señor</w:t>
      </w:r>
      <w:r w:rsidR="00D47D26" w:rsidRPr="00497619">
        <w:rPr>
          <w:rFonts w:ascii="Work Sans" w:hAnsi="Work Sans"/>
          <w:sz w:val="24"/>
          <w:szCs w:val="24"/>
        </w:rPr>
        <w:t xml:space="preserve"> (a)</w:t>
      </w:r>
    </w:p>
    <w:p w14:paraId="7DBBECFA" w14:textId="3F0A2A16" w:rsidR="00DE1913" w:rsidRPr="00497619" w:rsidRDefault="003B2B73">
      <w:pPr>
        <w:spacing w:after="0"/>
        <w:rPr>
          <w:rFonts w:ascii="Work Sans" w:hAnsi="Work Sans"/>
          <w:sz w:val="24"/>
          <w:szCs w:val="24"/>
          <w:lang w:val="es-ES"/>
        </w:rPr>
      </w:pPr>
      <w:proofErr w:type="spellStart"/>
      <w:r w:rsidRPr="00497619">
        <w:rPr>
          <w:rFonts w:ascii="Work Sans" w:hAnsi="Work Sans" w:cs="Arial"/>
          <w:b/>
          <w:bCs/>
          <w:sz w:val="24"/>
          <w:szCs w:val="24"/>
        </w:rPr>
        <w:t>nombredestinatario</w:t>
      </w:r>
      <w:proofErr w:type="spellEnd"/>
      <w:r w:rsidRPr="00497619">
        <w:rPr>
          <w:rFonts w:ascii="Work Sans" w:hAnsi="Work Sans"/>
          <w:sz w:val="24"/>
          <w:szCs w:val="24"/>
        </w:rPr>
        <w:br/>
      </w:r>
      <w:proofErr w:type="spellStart"/>
      <w:r w:rsidRPr="00497619">
        <w:rPr>
          <w:rFonts w:ascii="Work Sans" w:hAnsi="Work Sans"/>
          <w:sz w:val="24"/>
          <w:szCs w:val="24"/>
        </w:rPr>
        <w:t>dir_r</w:t>
      </w:r>
      <w:proofErr w:type="spellEnd"/>
      <w:r w:rsidRPr="00497619">
        <w:rPr>
          <w:rFonts w:ascii="Work Sans" w:hAnsi="Work Sans"/>
          <w:sz w:val="24"/>
          <w:szCs w:val="24"/>
        </w:rPr>
        <w:br/>
      </w:r>
      <w:proofErr w:type="spellStart"/>
      <w:r w:rsidRPr="00497619">
        <w:rPr>
          <w:rFonts w:ascii="Work Sans" w:hAnsi="Work Sans"/>
          <w:sz w:val="24"/>
          <w:szCs w:val="24"/>
          <w:lang w:val="es-ES"/>
        </w:rPr>
        <w:t>muni_r</w:t>
      </w:r>
      <w:proofErr w:type="spellEnd"/>
      <w:r w:rsidRPr="00497619">
        <w:rPr>
          <w:rFonts w:ascii="Work Sans" w:hAnsi="Work Sans"/>
          <w:sz w:val="24"/>
          <w:szCs w:val="24"/>
          <w:lang w:val="es-ES"/>
        </w:rPr>
        <w:t xml:space="preserve"> </w:t>
      </w:r>
      <w:proofErr w:type="spellStart"/>
      <w:r w:rsidRPr="00497619">
        <w:rPr>
          <w:rFonts w:ascii="Work Sans" w:hAnsi="Work Sans"/>
          <w:sz w:val="24"/>
          <w:szCs w:val="24"/>
          <w:lang w:val="es-ES"/>
        </w:rPr>
        <w:t>depto_r</w:t>
      </w:r>
      <w:proofErr w:type="spellEnd"/>
    </w:p>
    <w:p w14:paraId="2D7F32A6" w14:textId="77777777" w:rsidR="00DE1913" w:rsidRPr="00497619" w:rsidRDefault="00DE1913">
      <w:pPr>
        <w:pStyle w:val="Textoindependiente"/>
        <w:ind w:right="40"/>
        <w:rPr>
          <w:rFonts w:ascii="Work Sans" w:hAnsi="Work Sans"/>
          <w:szCs w:val="24"/>
        </w:rPr>
      </w:pPr>
    </w:p>
    <w:p w14:paraId="03C6DFA7" w14:textId="77777777" w:rsidR="00DE1913" w:rsidRPr="00497619" w:rsidRDefault="003B2B73" w:rsidP="0B221947">
      <w:pPr>
        <w:pStyle w:val="Textoindependiente"/>
        <w:ind w:left="993" w:right="40" w:hanging="993"/>
        <w:jc w:val="left"/>
        <w:rPr>
          <w:rFonts w:ascii="Work Sans" w:hAnsi="Work Sans"/>
          <w:szCs w:val="24"/>
          <w:lang w:val="es-ES"/>
        </w:rPr>
      </w:pPr>
      <w:r w:rsidRPr="00497619">
        <w:rPr>
          <w:rFonts w:ascii="Work Sans" w:hAnsi="Work Sans"/>
          <w:szCs w:val="24"/>
          <w:lang w:val="es-ES"/>
        </w:rPr>
        <w:t xml:space="preserve">Asunto: </w:t>
      </w:r>
      <w:r w:rsidRPr="00497619">
        <w:rPr>
          <w:szCs w:val="24"/>
        </w:rPr>
        <w:tab/>
      </w:r>
      <w:proofErr w:type="spellStart"/>
      <w:r w:rsidRPr="00497619">
        <w:rPr>
          <w:rFonts w:ascii="Work Sans" w:hAnsi="Work Sans"/>
          <w:szCs w:val="24"/>
          <w:lang w:val="es-ES"/>
        </w:rPr>
        <w:t>r_asunto</w:t>
      </w:r>
      <w:proofErr w:type="spellEnd"/>
    </w:p>
    <w:p w14:paraId="7F7EB8DF" w14:textId="77777777" w:rsidR="00DE1913" w:rsidRPr="00497619" w:rsidRDefault="00DE1913">
      <w:pPr>
        <w:pStyle w:val="Textoindependiente"/>
        <w:ind w:right="40"/>
        <w:rPr>
          <w:rFonts w:ascii="Work Sans" w:hAnsi="Work Sans"/>
          <w:szCs w:val="24"/>
        </w:rPr>
      </w:pPr>
    </w:p>
    <w:p w14:paraId="2ABC8186" w14:textId="30DA7BD3" w:rsidR="00E21B25" w:rsidRPr="00497619" w:rsidRDefault="00D62F72" w:rsidP="00E21B25">
      <w:pPr>
        <w:pStyle w:val="Default"/>
        <w:jc w:val="both"/>
        <w:rPr>
          <w:rFonts w:ascii="Work Sans" w:hAnsi="Work Sans"/>
        </w:rPr>
      </w:pPr>
      <w:r>
        <w:rPr>
          <w:rFonts w:ascii="Work Sans" w:hAnsi="Work Sans"/>
        </w:rPr>
        <w:t>Respetados, reciban un c</w:t>
      </w:r>
      <w:r w:rsidR="75C1055A" w:rsidRPr="00497619">
        <w:rPr>
          <w:rFonts w:ascii="Work Sans" w:hAnsi="Work Sans"/>
        </w:rPr>
        <w:t>ordial saludo,</w:t>
      </w:r>
    </w:p>
    <w:p w14:paraId="48E4223B" w14:textId="77777777" w:rsidR="00E21B25" w:rsidRPr="00BF359A" w:rsidRDefault="00E21B25" w:rsidP="00E21B25">
      <w:pPr>
        <w:pStyle w:val="Default"/>
        <w:jc w:val="both"/>
        <w:rPr>
          <w:rFonts w:ascii="Work Sans" w:hAnsi="Work Sans"/>
        </w:rPr>
      </w:pPr>
    </w:p>
    <w:p w14:paraId="67364B29" w14:textId="77777777" w:rsidR="00D62F72" w:rsidRPr="00CD7FD2" w:rsidRDefault="00D62F72" w:rsidP="00D62F72">
      <w:pPr>
        <w:jc w:val="both"/>
        <w:rPr>
          <w:rFonts w:ascii="Work Sans" w:eastAsia="Times New Roman" w:hAnsi="Work Sans" w:cs="Times New Roman"/>
          <w:sz w:val="24"/>
          <w:szCs w:val="24"/>
          <w:lang w:eastAsia="es-ES"/>
        </w:rPr>
      </w:pPr>
      <w:r w:rsidRPr="00CD7FD2">
        <w:rPr>
          <w:rFonts w:ascii="Work Sans" w:eastAsia="Times New Roman" w:hAnsi="Work Sans" w:cs="Times New Roman"/>
          <w:sz w:val="24"/>
          <w:szCs w:val="24"/>
          <w:lang w:eastAsia="es-ES"/>
        </w:rPr>
        <w:t>Hemos recibido su solicitud de reconocimiento del cumplido rechazado para la EDS DISTRIBUIDORA SERVICENTRO LAS AVENIDAS S.A.S., identificada con el código SICOM 630138, con fecha de recepción del 5 de junio de 2026, junto con sus respectivos anexos, presentada por la ASOCIACIÓN DE DISTRIBUIDORES DE COMBUSTIBLES DEL DEPARTAMENTO DE NARIÑO – ADICONAR NARIÑO, en calidad de vocero gremial.</w:t>
      </w:r>
    </w:p>
    <w:p w14:paraId="28EE5EB4" w14:textId="77777777" w:rsidR="00D62F72" w:rsidRPr="00CD7FD2" w:rsidRDefault="00D62F72" w:rsidP="00D62F72">
      <w:pPr>
        <w:jc w:val="both"/>
        <w:rPr>
          <w:rFonts w:ascii="Work Sans" w:eastAsia="Times New Roman" w:hAnsi="Work Sans" w:cs="Times New Roman"/>
          <w:sz w:val="24"/>
          <w:szCs w:val="24"/>
          <w:lang w:eastAsia="es-ES"/>
        </w:rPr>
      </w:pPr>
      <w:r w:rsidRPr="00CD7FD2">
        <w:rPr>
          <w:rFonts w:ascii="Work Sans" w:eastAsia="Times New Roman" w:hAnsi="Work Sans" w:cs="Times New Roman"/>
          <w:sz w:val="24"/>
          <w:szCs w:val="24"/>
          <w:lang w:eastAsia="es-ES"/>
        </w:rPr>
        <w:t>Es necesario reiterar que, en la actualidad, el ejercicio de verificación de los requisitos para la autorización de cumplidos se realiza de forma centralizada y remota por parte del Ministerio de Minas y Energía, conforme a la Resolución 31237 del 1 de octubre de 2019, en tanto se culmina la actualización normativa correspondiente.</w:t>
      </w:r>
    </w:p>
    <w:p w14:paraId="5BB3EE10" w14:textId="77777777" w:rsidR="00D62F72" w:rsidRPr="007865A4" w:rsidRDefault="00D62F72" w:rsidP="00D62F72">
      <w:pPr>
        <w:pStyle w:val="Textoindependiente"/>
        <w:rPr>
          <w:rFonts w:ascii="Work Sans" w:hAnsi="Work Sans"/>
          <w:szCs w:val="24"/>
          <w:lang w:val="es-CO"/>
        </w:rPr>
      </w:pPr>
      <w:r w:rsidRPr="007865A4">
        <w:rPr>
          <w:rFonts w:ascii="Work Sans" w:hAnsi="Work Sans"/>
          <w:szCs w:val="24"/>
          <w:lang w:val="es-CO"/>
        </w:rPr>
        <w:t>En este contexto, y para efectos de la revisión técnica que realiza el Ministerio</w:t>
      </w:r>
      <w:r>
        <w:rPr>
          <w:rFonts w:ascii="Work Sans" w:hAnsi="Work Sans"/>
          <w:szCs w:val="24"/>
          <w:lang w:val="es-CO"/>
        </w:rPr>
        <w:t xml:space="preserve"> de Minas y Energía</w:t>
      </w:r>
      <w:r w:rsidRPr="007865A4">
        <w:rPr>
          <w:rFonts w:ascii="Work Sans" w:hAnsi="Work Sans"/>
          <w:szCs w:val="24"/>
          <w:lang w:val="es-CO"/>
        </w:rPr>
        <w:t>, las Estaciones de Servicio deben remitir, a través de la plataforma SICOM, la información y la documentación completa, así como esta debe ser clara</w:t>
      </w:r>
      <w:r>
        <w:rPr>
          <w:rFonts w:ascii="Work Sans" w:hAnsi="Work Sans"/>
          <w:szCs w:val="24"/>
          <w:lang w:val="es-CO"/>
        </w:rPr>
        <w:t>,</w:t>
      </w:r>
      <w:r w:rsidRPr="007865A4">
        <w:rPr>
          <w:rFonts w:ascii="Work Sans" w:hAnsi="Work Sans"/>
          <w:szCs w:val="24"/>
          <w:lang w:val="es-CO"/>
        </w:rPr>
        <w:t xml:space="preserve"> consistente</w:t>
      </w:r>
      <w:r>
        <w:rPr>
          <w:rFonts w:ascii="Work Sans" w:hAnsi="Work Sans"/>
          <w:szCs w:val="24"/>
          <w:lang w:val="es-CO"/>
        </w:rPr>
        <w:t>, ordenada</w:t>
      </w:r>
      <w:r w:rsidRPr="007865A4">
        <w:rPr>
          <w:rFonts w:ascii="Work Sans" w:hAnsi="Work Sans"/>
          <w:szCs w:val="24"/>
          <w:lang w:val="es-CO"/>
        </w:rPr>
        <w:t xml:space="preserve"> </w:t>
      </w:r>
      <w:r>
        <w:rPr>
          <w:rFonts w:ascii="Work Sans" w:hAnsi="Work Sans"/>
          <w:szCs w:val="24"/>
          <w:lang w:val="es-CO"/>
        </w:rPr>
        <w:t xml:space="preserve">y en un solo documento PDF, </w:t>
      </w:r>
      <w:r w:rsidRPr="007865A4">
        <w:rPr>
          <w:rFonts w:ascii="Work Sans" w:hAnsi="Work Sans"/>
          <w:szCs w:val="24"/>
          <w:lang w:val="es-CO"/>
        </w:rPr>
        <w:t xml:space="preserve">de tal manera que se facilite la verificación del cumplimiento del procedimiento. Dicha </w:t>
      </w:r>
      <w:r w:rsidRPr="007865A4">
        <w:rPr>
          <w:rFonts w:ascii="Work Sans" w:hAnsi="Work Sans"/>
          <w:szCs w:val="24"/>
          <w:lang w:val="es-CO"/>
        </w:rPr>
        <w:lastRenderedPageBreak/>
        <w:t>documentación ha sido informada y socializada previamente en las jornadas de capacitación que se han venido desarrollando, y comprende, como mínimo, los siguientes soportes:</w:t>
      </w:r>
    </w:p>
    <w:p w14:paraId="20C0D161" w14:textId="77777777" w:rsidR="00D62F72" w:rsidRPr="007865A4" w:rsidRDefault="00D62F72" w:rsidP="00D62F72">
      <w:pPr>
        <w:pStyle w:val="Textoindependiente"/>
        <w:rPr>
          <w:rFonts w:ascii="Work Sans" w:hAnsi="Work Sans"/>
          <w:szCs w:val="24"/>
          <w:lang w:val="es-CO"/>
        </w:rPr>
      </w:pPr>
    </w:p>
    <w:p w14:paraId="202D297E"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Factura de venta del combustible transportado.</w:t>
      </w:r>
    </w:p>
    <w:p w14:paraId="7F9D8389" w14:textId="77777777" w:rsidR="00D62F72" w:rsidRPr="007865A4" w:rsidRDefault="00D62F72" w:rsidP="00D62F72">
      <w:pPr>
        <w:pStyle w:val="Textoindependiente"/>
        <w:rPr>
          <w:rFonts w:ascii="Work Sans" w:hAnsi="Work Sans"/>
          <w:szCs w:val="24"/>
          <w:lang w:val="es-CO"/>
        </w:rPr>
      </w:pPr>
    </w:p>
    <w:p w14:paraId="58CC2AE2"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Guía digital de transporte del producto transportado. (Peaje si aplica)</w:t>
      </w:r>
    </w:p>
    <w:p w14:paraId="2B9613B8" w14:textId="77777777" w:rsidR="00D62F72" w:rsidRPr="007865A4" w:rsidRDefault="00D62F72" w:rsidP="00D62F72">
      <w:pPr>
        <w:pStyle w:val="Textoindependiente"/>
        <w:rPr>
          <w:rFonts w:ascii="Work Sans" w:hAnsi="Work Sans"/>
          <w:szCs w:val="24"/>
          <w:lang w:val="es-CO"/>
        </w:rPr>
      </w:pPr>
    </w:p>
    <w:p w14:paraId="377F37BC"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 xml:space="preserve">Evidencias fotográficas de la llegada al punto de descargue, que incluyan la placa del cabezote, </w:t>
      </w:r>
      <w:r w:rsidRPr="00CD7FD2">
        <w:rPr>
          <w:rFonts w:ascii="Work Sans" w:hAnsi="Work Sans"/>
          <w:szCs w:val="24"/>
          <w:lang w:val="es-CO"/>
        </w:rPr>
        <w:t>la placa del remolque</w:t>
      </w:r>
      <w:r w:rsidRPr="007865A4">
        <w:rPr>
          <w:rFonts w:ascii="Work Sans" w:hAnsi="Work Sans"/>
          <w:szCs w:val="24"/>
          <w:lang w:val="es-CO"/>
        </w:rPr>
        <w:t xml:space="preserve"> (si aplica) y la integridad de los precintos o sellos instalados.</w:t>
      </w:r>
    </w:p>
    <w:p w14:paraId="268A027D" w14:textId="77777777" w:rsidR="00D62F72" w:rsidRPr="007865A4" w:rsidRDefault="00D62F72" w:rsidP="00D62F72">
      <w:pPr>
        <w:pStyle w:val="Textoindependiente"/>
        <w:rPr>
          <w:rFonts w:ascii="Work Sans" w:hAnsi="Work Sans"/>
          <w:szCs w:val="24"/>
          <w:lang w:val="es-CO"/>
        </w:rPr>
      </w:pPr>
    </w:p>
    <w:p w14:paraId="178E2B10" w14:textId="77777777" w:rsidR="00D62F72" w:rsidRPr="007865A4" w:rsidRDefault="00D62F72" w:rsidP="00D62F72">
      <w:pPr>
        <w:pStyle w:val="Textoindependiente"/>
        <w:numPr>
          <w:ilvl w:val="0"/>
          <w:numId w:val="21"/>
        </w:numPr>
        <w:rPr>
          <w:rFonts w:ascii="Work Sans" w:hAnsi="Work Sans"/>
          <w:szCs w:val="24"/>
          <w:lang w:val="es-CO"/>
        </w:rPr>
      </w:pPr>
      <w:r w:rsidRPr="00C37977">
        <w:rPr>
          <w:rFonts w:ascii="Work Sans" w:hAnsi="Work Sans"/>
          <w:b/>
          <w:bCs/>
          <w:szCs w:val="24"/>
          <w:lang w:val="es-CO"/>
        </w:rPr>
        <w:t>Evidencias fotográficas y documentales de las mediciones de volumen realizadas antes y después del descargue</w:t>
      </w:r>
      <w:r w:rsidRPr="007865A4">
        <w:rPr>
          <w:rFonts w:ascii="Work Sans" w:hAnsi="Work Sans"/>
          <w:szCs w:val="24"/>
          <w:lang w:val="es-CO"/>
        </w:rPr>
        <w:t>.</w:t>
      </w:r>
    </w:p>
    <w:p w14:paraId="4416BA63" w14:textId="77777777" w:rsidR="00D62F72" w:rsidRPr="007865A4" w:rsidRDefault="00D62F72" w:rsidP="00D62F72">
      <w:pPr>
        <w:pStyle w:val="Textoindependiente"/>
        <w:rPr>
          <w:rFonts w:ascii="Work Sans" w:hAnsi="Work Sans"/>
          <w:szCs w:val="24"/>
          <w:lang w:val="es-CO"/>
        </w:rPr>
      </w:pPr>
    </w:p>
    <w:p w14:paraId="36F93CEF" w14:textId="77777777" w:rsidR="00D62F72" w:rsidRPr="007865A4" w:rsidRDefault="00D62F72" w:rsidP="00D62F72">
      <w:pPr>
        <w:pStyle w:val="Textoindependiente"/>
        <w:numPr>
          <w:ilvl w:val="0"/>
          <w:numId w:val="21"/>
        </w:numPr>
        <w:rPr>
          <w:rFonts w:ascii="Work Sans" w:hAnsi="Work Sans"/>
          <w:szCs w:val="24"/>
          <w:lang w:val="es-CO"/>
        </w:rPr>
      </w:pPr>
      <w:r w:rsidRPr="007865A4">
        <w:rPr>
          <w:rFonts w:ascii="Work Sans" w:hAnsi="Work Sans"/>
          <w:szCs w:val="24"/>
          <w:lang w:val="es-CO"/>
        </w:rPr>
        <w:t>Tablas de aforo vigentes del vehículo, con fecha de certificación no mayor a tres (3) años, debidamente certificadas por una entidad acreditada ante la ONAC.</w:t>
      </w:r>
    </w:p>
    <w:p w14:paraId="12A375EB" w14:textId="77777777" w:rsidR="00D62F72" w:rsidRPr="007865A4" w:rsidRDefault="00D62F72" w:rsidP="00D62F72">
      <w:pPr>
        <w:pStyle w:val="Textoindependiente"/>
        <w:rPr>
          <w:rFonts w:ascii="Work Sans" w:hAnsi="Work Sans"/>
          <w:szCs w:val="24"/>
          <w:lang w:val="es-CO"/>
        </w:rPr>
      </w:pPr>
    </w:p>
    <w:p w14:paraId="23EF6ABA" w14:textId="77777777" w:rsidR="00D62F72" w:rsidRPr="007865A4" w:rsidRDefault="00D62F72" w:rsidP="00D62F72">
      <w:pPr>
        <w:pStyle w:val="Textoindependiente"/>
        <w:rPr>
          <w:rFonts w:ascii="Work Sans" w:hAnsi="Work Sans"/>
          <w:szCs w:val="24"/>
          <w:lang w:val="es-CO"/>
        </w:rPr>
      </w:pPr>
      <w:r w:rsidRPr="007865A4">
        <w:rPr>
          <w:rFonts w:ascii="Work Sans" w:hAnsi="Work Sans"/>
          <w:szCs w:val="24"/>
          <w:lang w:val="es-CO"/>
        </w:rPr>
        <w:t>En ese sentido, se recuerda que el único canal oficial para el envío, registro y validación de esta información es la plataforma SICOM, por lo que no se aceptan soportes remitidos por medios distintos.</w:t>
      </w:r>
    </w:p>
    <w:p w14:paraId="32DE1772" w14:textId="77777777" w:rsidR="00D62F72" w:rsidRPr="007865A4" w:rsidRDefault="00D62F72" w:rsidP="00D62F72">
      <w:pPr>
        <w:pStyle w:val="Textoindependiente"/>
        <w:rPr>
          <w:rFonts w:ascii="Work Sans" w:hAnsi="Work Sans"/>
          <w:szCs w:val="24"/>
          <w:lang w:val="es-CO"/>
        </w:rPr>
      </w:pPr>
    </w:p>
    <w:p w14:paraId="0D363AE5" w14:textId="77777777" w:rsidR="00D62F72" w:rsidRDefault="00D62F72" w:rsidP="00D62F72">
      <w:pPr>
        <w:pStyle w:val="Textoindependiente"/>
        <w:ind w:right="40"/>
        <w:rPr>
          <w:rFonts w:ascii="Work Sans" w:hAnsi="Work Sans"/>
          <w:szCs w:val="24"/>
        </w:rPr>
      </w:pPr>
      <w:r>
        <w:rPr>
          <w:rFonts w:ascii="Work Sans" w:hAnsi="Work Sans"/>
          <w:szCs w:val="24"/>
        </w:rPr>
        <w:t>Con base en lo expuesto anteriormente, procederemos a revisar el cumplido por motivo de rechazo con la finalidad de analizar de manera adecuada si el mencionado rechazo se encuentra debidamente ajustados a la normativa y a las capacitaciones que se han dictado en relación con este asunto.</w:t>
      </w:r>
    </w:p>
    <w:p w14:paraId="747E2BCB" w14:textId="77777777" w:rsidR="00D62F72" w:rsidRPr="006826BE" w:rsidRDefault="00D62F72" w:rsidP="00D62F72">
      <w:pPr>
        <w:pStyle w:val="Textoindependiente"/>
        <w:ind w:right="40"/>
        <w:rPr>
          <w:rFonts w:ascii="Work Sans" w:hAnsi="Work Sans"/>
          <w:szCs w:val="24"/>
        </w:rPr>
      </w:pPr>
    </w:p>
    <w:p w14:paraId="27630B53" w14:textId="77777777" w:rsidR="00D62F72" w:rsidRPr="00CD7FD2" w:rsidRDefault="00D62F72" w:rsidP="00D62F72">
      <w:pPr>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Luego de efectuar la revisión técnica y jurídica de los hechos que fundamentan la solicitud, con la finalidad de determinar si el rechazo del cumplido se encuentra debidamente justificado y ajustado a la normativa vigente, el Ministerio de Minas y Energía se permite precisar lo siguiente:</w:t>
      </w:r>
    </w:p>
    <w:p w14:paraId="1DB63D4E" w14:textId="77777777" w:rsidR="00D62F72" w:rsidRPr="00CD7FD2" w:rsidRDefault="00D62F72" w:rsidP="00D62F72">
      <w:pPr>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 xml:space="preserve">Contrario a lo manifestado por el peticionario en el hecho sexto de su escrito, en el sentido de que el cumplido "inicialmente figuró como autorizado en el sistema", es preciso aclarar que el cumplido No. 2026547428 nunca fue autorizado en la plataforma SICOM. El cumplido fue objeto de un único rechazo, </w:t>
      </w:r>
      <w:r w:rsidRPr="00CD7FD2">
        <w:rPr>
          <w:rFonts w:ascii="Work Sans" w:eastAsia="Times New Roman" w:hAnsi="Work Sans" w:cs="Times New Roman"/>
          <w:sz w:val="24"/>
          <w:szCs w:val="24"/>
          <w:lang w:val="es-ES_tradnl" w:eastAsia="es-ES"/>
        </w:rPr>
        <w:lastRenderedPageBreak/>
        <w:t>el cual fue debidamente comunicado a la Estación de Servicio mediante el mismo sistema, con indicación expresa y motivada de los motivos que lo originaron.</w:t>
      </w:r>
    </w:p>
    <w:p w14:paraId="735A9E1E" w14:textId="77777777" w:rsidR="00D62F72" w:rsidRPr="00CD7FD2" w:rsidRDefault="00D62F72" w:rsidP="00D62F72">
      <w:pPr>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Así mismo, es necesario señalar que la afirmación contenida en el hecho sexto de la petición, relativa a que el rechazo se produjo "sin notificación formal", no corresponde a la realidad del trámite surtido. El Ministerio de Minas y Energía comunicó oportunamente a la Estación de Servicio la razón específica del rechazo del cumplido, en los siguientes términos:</w:t>
      </w:r>
    </w:p>
    <w:p w14:paraId="7670DB5B" w14:textId="77777777" w:rsidR="00D62F72" w:rsidRDefault="00D62F72" w:rsidP="00D62F72">
      <w:pPr>
        <w:jc w:val="both"/>
        <w:rPr>
          <w:rFonts w:ascii="Work Sans" w:eastAsia="Times New Roman" w:hAnsi="Work Sans" w:cs="Times New Roman"/>
          <w:i/>
          <w:iCs/>
          <w:sz w:val="24"/>
          <w:szCs w:val="24"/>
          <w:lang w:val="es-ES_tradnl" w:eastAsia="es-ES"/>
        </w:rPr>
      </w:pPr>
      <w:r w:rsidRPr="00CD7FD2">
        <w:rPr>
          <w:rFonts w:ascii="Work Sans" w:eastAsia="Times New Roman" w:hAnsi="Work Sans" w:cs="Times New Roman"/>
          <w:i/>
          <w:iCs/>
          <w:sz w:val="24"/>
          <w:szCs w:val="24"/>
          <w:lang w:val="es-ES_tradnl" w:eastAsia="es-ES"/>
        </w:rPr>
        <w:t>"Se rechaza el presente cumplido ya que no aportan las evidencias fotográficas de las regletas, no se puede verificar el volumen de combustible en cada compartimiento del tractocamión; además, tampoco cargaron la evidencia fotográfica correspondiente a los sellos una vez retirados del tractocamión. De persistir estas inconsistencias en futuros cumplidos, estos también serán rechazados."</w:t>
      </w:r>
    </w:p>
    <w:p w14:paraId="629C3901" w14:textId="77777777" w:rsidR="00D62F72" w:rsidRDefault="00D62F72" w:rsidP="00D62F72">
      <w:pPr>
        <w:spacing w:after="0" w:line="240" w:lineRule="auto"/>
        <w:jc w:val="both"/>
        <w:rPr>
          <w:rFonts w:ascii="Work Sans" w:eastAsia="Times New Roman" w:hAnsi="Work Sans" w:cs="Times New Roman"/>
          <w:sz w:val="24"/>
          <w:szCs w:val="24"/>
          <w:lang w:val="es-ES_tradnl" w:eastAsia="es-ES"/>
        </w:rPr>
      </w:pPr>
      <w:r w:rsidRPr="00CD7FD2">
        <w:rPr>
          <w:rFonts w:ascii="Work Sans" w:eastAsia="Times New Roman" w:hAnsi="Work Sans" w:cs="Times New Roman"/>
          <w:sz w:val="24"/>
          <w:szCs w:val="24"/>
          <w:lang w:val="es-ES_tradnl" w:eastAsia="es-ES"/>
        </w:rPr>
        <w:t>Como se indicó anteriormente, las Estación de Servicio DISTRIBUIDORA SERVICENTRO LAS AVENIDAS S.A.S.</w:t>
      </w:r>
      <w:r>
        <w:rPr>
          <w:rFonts w:ascii="Work Sans" w:eastAsia="Times New Roman" w:hAnsi="Work Sans" w:cs="Times New Roman"/>
          <w:sz w:val="24"/>
          <w:szCs w:val="24"/>
          <w:lang w:val="es-ES_tradnl" w:eastAsia="es-ES"/>
        </w:rPr>
        <w:t xml:space="preserve"> </w:t>
      </w:r>
      <w:r w:rsidRPr="00CD7FD2">
        <w:rPr>
          <w:rFonts w:ascii="Work Sans" w:eastAsia="Times New Roman" w:hAnsi="Work Sans" w:cs="Times New Roman"/>
          <w:sz w:val="24"/>
          <w:szCs w:val="24"/>
          <w:lang w:val="es-ES_tradnl" w:eastAsia="es-ES"/>
        </w:rPr>
        <w:t>debió anexar toda la documentación requerida, de acuerdo con lo establecido en el artículo 5 de Resolución 31237 del 2019.</w:t>
      </w:r>
    </w:p>
    <w:p w14:paraId="1E43BA73" w14:textId="77777777" w:rsidR="00D62F72" w:rsidRDefault="00D62F72" w:rsidP="00D62F72">
      <w:pPr>
        <w:spacing w:after="0" w:line="240" w:lineRule="auto"/>
        <w:jc w:val="both"/>
        <w:rPr>
          <w:rFonts w:ascii="Work Sans" w:eastAsia="Times New Roman" w:hAnsi="Work Sans" w:cs="Times New Roman"/>
          <w:sz w:val="24"/>
          <w:szCs w:val="24"/>
          <w:lang w:val="es-ES_tradnl" w:eastAsia="es-ES"/>
        </w:rPr>
      </w:pPr>
    </w:p>
    <w:p w14:paraId="27549483" w14:textId="77777777" w:rsidR="00D62F72" w:rsidRDefault="00D62F72" w:rsidP="00D62F72">
      <w:pPr>
        <w:pStyle w:val="Textoindependiente"/>
        <w:rPr>
          <w:rFonts w:ascii="Work Sans" w:hAnsi="Work Sans"/>
          <w:szCs w:val="24"/>
        </w:rPr>
      </w:pPr>
      <w:r>
        <w:rPr>
          <w:rFonts w:ascii="Work Sans" w:hAnsi="Work Sans"/>
          <w:szCs w:val="24"/>
        </w:rPr>
        <w:t>En ese orden de ideas, se concluye lo siguiente:</w:t>
      </w:r>
    </w:p>
    <w:p w14:paraId="72D22B0C" w14:textId="77777777" w:rsidR="00D62F72" w:rsidRDefault="00D62F72" w:rsidP="00D62F72">
      <w:pPr>
        <w:pStyle w:val="Textoindependiente"/>
        <w:rPr>
          <w:rFonts w:ascii="Work Sans" w:hAnsi="Work Sans"/>
          <w:szCs w:val="24"/>
        </w:rPr>
      </w:pPr>
    </w:p>
    <w:p w14:paraId="03CA53D0" w14:textId="77777777" w:rsidR="00D62F72" w:rsidRDefault="00D62F72" w:rsidP="00D62F72">
      <w:pPr>
        <w:pStyle w:val="Textoindependiente"/>
        <w:rPr>
          <w:rFonts w:ascii="Work Sans" w:hAnsi="Work Sans"/>
          <w:szCs w:val="24"/>
        </w:rPr>
      </w:pPr>
      <w:r>
        <w:rPr>
          <w:rFonts w:ascii="Work Sans" w:hAnsi="Work Sans"/>
          <w:b/>
          <w:szCs w:val="24"/>
        </w:rPr>
        <w:t>S</w:t>
      </w:r>
      <w:r w:rsidRPr="00A915C0">
        <w:rPr>
          <w:rFonts w:ascii="Work Sans" w:hAnsi="Work Sans"/>
          <w:b/>
          <w:szCs w:val="24"/>
        </w:rPr>
        <w:t xml:space="preserve">e mantiene </w:t>
      </w:r>
      <w:r>
        <w:rPr>
          <w:rFonts w:ascii="Work Sans" w:hAnsi="Work Sans"/>
          <w:b/>
          <w:szCs w:val="24"/>
        </w:rPr>
        <w:t xml:space="preserve">el estado </w:t>
      </w:r>
      <w:r w:rsidRPr="00A915C0">
        <w:rPr>
          <w:rFonts w:ascii="Work Sans" w:hAnsi="Work Sans"/>
          <w:b/>
          <w:szCs w:val="24"/>
        </w:rPr>
        <w:t>rechazado</w:t>
      </w:r>
      <w:r w:rsidRPr="00A915C0">
        <w:rPr>
          <w:rFonts w:ascii="Work Sans" w:hAnsi="Work Sans"/>
          <w:szCs w:val="24"/>
        </w:rPr>
        <w:t>:</w:t>
      </w:r>
      <w:r>
        <w:rPr>
          <w:rFonts w:ascii="Work Sans" w:hAnsi="Work Sans"/>
          <w:szCs w:val="24"/>
        </w:rPr>
        <w:t xml:space="preserve"> D</w:t>
      </w:r>
      <w:r w:rsidRPr="00A915C0">
        <w:rPr>
          <w:rFonts w:ascii="Work Sans" w:hAnsi="Work Sans"/>
          <w:szCs w:val="24"/>
        </w:rPr>
        <w:t xml:space="preserve">ebido </w:t>
      </w:r>
      <w:r>
        <w:rPr>
          <w:rFonts w:ascii="Work Sans" w:hAnsi="Work Sans"/>
          <w:szCs w:val="24"/>
        </w:rPr>
        <w:t xml:space="preserve">a </w:t>
      </w:r>
      <w:r w:rsidRPr="00A915C0">
        <w:rPr>
          <w:rFonts w:ascii="Work Sans" w:hAnsi="Work Sans"/>
          <w:szCs w:val="24"/>
        </w:rPr>
        <w:t>que</w:t>
      </w:r>
      <w:r>
        <w:rPr>
          <w:rFonts w:ascii="Work Sans" w:hAnsi="Work Sans"/>
          <w:szCs w:val="24"/>
        </w:rPr>
        <w:t xml:space="preserve"> efectivamente </w:t>
      </w:r>
      <w:r w:rsidRPr="00A915C0">
        <w:rPr>
          <w:rFonts w:ascii="Work Sans" w:hAnsi="Work Sans"/>
          <w:szCs w:val="24"/>
        </w:rPr>
        <w:t xml:space="preserve">no presenta </w:t>
      </w:r>
      <w:r>
        <w:rPr>
          <w:rFonts w:ascii="Work Sans" w:hAnsi="Work Sans"/>
          <w:szCs w:val="24"/>
        </w:rPr>
        <w:t xml:space="preserve">en ninguna de las fotos evidencias </w:t>
      </w:r>
      <w:r w:rsidRPr="00C37977">
        <w:rPr>
          <w:rFonts w:ascii="Work Sans" w:hAnsi="Work Sans"/>
          <w:szCs w:val="24"/>
        </w:rPr>
        <w:t>fotográficas de las regletas, po</w:t>
      </w:r>
      <w:r>
        <w:rPr>
          <w:rFonts w:ascii="Work Sans" w:hAnsi="Work Sans"/>
          <w:szCs w:val="24"/>
        </w:rPr>
        <w:t xml:space="preserve">r </w:t>
      </w:r>
      <w:r w:rsidRPr="00C37977">
        <w:rPr>
          <w:rFonts w:ascii="Work Sans" w:hAnsi="Work Sans"/>
          <w:szCs w:val="24"/>
        </w:rPr>
        <w:t>lo tanto, no fue posible la verificación del volumen del combustible en cada compartimiento del tractocamión, como tampoco se cargó la evidencia fotográfica correspondiente a los sellos una vez retirados del tractocamión</w:t>
      </w:r>
      <w:r>
        <w:rPr>
          <w:rFonts w:ascii="Work Sans" w:hAnsi="Work Sans"/>
          <w:szCs w:val="24"/>
        </w:rPr>
        <w:t>, este es un insumo clave para comparar la información con la guía digital y en el mismo SICOM.</w:t>
      </w:r>
    </w:p>
    <w:p w14:paraId="03FE0E22" w14:textId="77777777" w:rsidR="00D62F72" w:rsidRDefault="00D62F72" w:rsidP="00D62F72">
      <w:pPr>
        <w:spacing w:after="0" w:line="240" w:lineRule="auto"/>
        <w:jc w:val="both"/>
        <w:rPr>
          <w:rFonts w:ascii="Work Sans" w:eastAsia="Times New Roman" w:hAnsi="Work Sans" w:cs="Times New Roman"/>
          <w:sz w:val="24"/>
          <w:szCs w:val="24"/>
          <w:lang w:val="es-ES_tradnl" w:eastAsia="es-ES"/>
        </w:rPr>
      </w:pPr>
    </w:p>
    <w:p w14:paraId="0979CD31" w14:textId="4470F156" w:rsidR="002372FD" w:rsidRPr="002372FD" w:rsidRDefault="00D62F72" w:rsidP="00D62F72">
      <w:pPr>
        <w:pStyle w:val="Default"/>
        <w:jc w:val="both"/>
        <w:rPr>
          <w:rFonts w:ascii="Work Sans" w:hAnsi="Work Sans"/>
        </w:rPr>
      </w:pPr>
      <w:r w:rsidRPr="00C37977">
        <w:rPr>
          <w:rFonts w:ascii="Work Sans" w:eastAsia="Times New Roman" w:hAnsi="Work Sans" w:cs="Times New Roman"/>
          <w:lang w:val="es-ES_tradnl" w:eastAsia="es-ES"/>
        </w:rPr>
        <w:t>El Ministerio reitera que, de persistir la presentación de cumplidos sin la documentación técnica esencial, estos serán rechazados en estricta aplicación de la normativa vigente y en aras de garantizar la integridad del sistema de compensación de combustibles y la igualdad de trato entre todos los agentes de la cadena de distribución.</w:t>
      </w:r>
    </w:p>
    <w:p w14:paraId="7F631C2F" w14:textId="3918CE47" w:rsidR="00484A5A" w:rsidRPr="006927A7" w:rsidRDefault="00497619" w:rsidP="002372FD">
      <w:pPr>
        <w:pStyle w:val="Default"/>
        <w:jc w:val="both"/>
        <w:rPr>
          <w:rFonts w:ascii="Work Sans" w:hAnsi="Work Sans"/>
        </w:rPr>
      </w:pPr>
      <w:r>
        <w:rPr>
          <w:rFonts w:ascii="Work Sans" w:hAnsi="Work Sans"/>
        </w:rPr>
        <w:t>Atenta</w:t>
      </w:r>
      <w:r w:rsidR="00484A5A" w:rsidRPr="006927A7">
        <w:rPr>
          <w:rFonts w:ascii="Work Sans" w:hAnsi="Work Sans"/>
        </w:rPr>
        <w:t>mente,</w:t>
      </w:r>
    </w:p>
    <w:p w14:paraId="0F220F60" w14:textId="77777777" w:rsidR="00CF0097" w:rsidRDefault="00CF0097" w:rsidP="00D355B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D355B4">
            <w:pPr>
              <w:widowControl w:val="0"/>
              <w:spacing w:after="0"/>
              <w:jc w:val="both"/>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D355B4">
            <w:pPr>
              <w:widowControl w:val="0"/>
              <w:spacing w:after="0"/>
              <w:jc w:val="both"/>
              <w:rPr>
                <w:rFonts w:ascii="Work Sans ExtraLight" w:hAnsi="Work Sans ExtraLight"/>
              </w:rPr>
            </w:pPr>
          </w:p>
        </w:tc>
        <w:tc>
          <w:tcPr>
            <w:tcW w:w="4409" w:type="dxa"/>
          </w:tcPr>
          <w:p w14:paraId="5799865F" w14:textId="77777777" w:rsidR="00DE1913" w:rsidRDefault="00DE1913" w:rsidP="00D355B4">
            <w:pPr>
              <w:widowControl w:val="0"/>
              <w:spacing w:after="0"/>
              <w:jc w:val="both"/>
              <w:rPr>
                <w:rFonts w:ascii="Work Sans ExtraLight" w:hAnsi="Work Sans ExtraLight"/>
              </w:rPr>
            </w:pPr>
          </w:p>
        </w:tc>
      </w:tr>
      <w:tr w:rsidR="00DE1913" w14:paraId="4D903A80" w14:textId="77777777">
        <w:tc>
          <w:tcPr>
            <w:tcW w:w="4380" w:type="dxa"/>
          </w:tcPr>
          <w:p w14:paraId="1411F255" w14:textId="77777777" w:rsidR="00DE1913" w:rsidRDefault="00DE1913" w:rsidP="00D355B4">
            <w:pPr>
              <w:widowControl w:val="0"/>
              <w:spacing w:after="0"/>
              <w:jc w:val="both"/>
              <w:rPr>
                <w:rFonts w:ascii="Work Sans ExtraLight" w:hAnsi="Work Sans ExtraLight"/>
              </w:rPr>
            </w:pPr>
          </w:p>
        </w:tc>
        <w:tc>
          <w:tcPr>
            <w:tcW w:w="4409" w:type="dxa"/>
          </w:tcPr>
          <w:p w14:paraId="0F8A73FC" w14:textId="77777777" w:rsidR="00DE1913" w:rsidRDefault="00DE1913" w:rsidP="00D355B4">
            <w:pPr>
              <w:widowControl w:val="0"/>
              <w:spacing w:after="0"/>
              <w:jc w:val="both"/>
              <w:rPr>
                <w:rFonts w:ascii="Work Sans ExtraLight" w:hAnsi="Work Sans ExtraLight"/>
              </w:rPr>
            </w:pPr>
          </w:p>
        </w:tc>
      </w:tr>
    </w:tbl>
    <w:p w14:paraId="312123EE" w14:textId="77777777" w:rsidR="00DE1913" w:rsidRDefault="003B2B73" w:rsidP="00B83CA1">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B83CA1">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B83CA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B83CA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B83CA1">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A59E6" w14:textId="77777777" w:rsidR="00EF3F10" w:rsidRDefault="00EF3F10">
      <w:pPr>
        <w:spacing w:after="0" w:line="240" w:lineRule="auto"/>
      </w:pPr>
      <w:r>
        <w:separator/>
      </w:r>
    </w:p>
  </w:endnote>
  <w:endnote w:type="continuationSeparator" w:id="0">
    <w:p w14:paraId="376F955C" w14:textId="77777777" w:rsidR="00EF3F10" w:rsidRDefault="00EF3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AE53" w14:textId="77777777" w:rsidR="00EF3F10" w:rsidRDefault="00EF3F10">
      <w:pPr>
        <w:spacing w:after="0" w:line="240" w:lineRule="auto"/>
      </w:pPr>
      <w:r>
        <w:separator/>
      </w:r>
    </w:p>
  </w:footnote>
  <w:footnote w:type="continuationSeparator" w:id="0">
    <w:p w14:paraId="56066326" w14:textId="77777777" w:rsidR="00EF3F10" w:rsidRDefault="00EF3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737C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D5E6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D638E"/>
    <w:multiLevelType w:val="hybridMultilevel"/>
    <w:tmpl w:val="E73223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962756"/>
    <w:multiLevelType w:val="multilevel"/>
    <w:tmpl w:val="6D002F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F2DA1"/>
    <w:multiLevelType w:val="hybridMultilevel"/>
    <w:tmpl w:val="4A8EBDB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 w15:restartNumberingAfterBreak="0">
    <w:nsid w:val="29350B54"/>
    <w:multiLevelType w:val="hybridMultilevel"/>
    <w:tmpl w:val="C70EF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CB7C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AEA1975"/>
    <w:multiLevelType w:val="hybridMultilevel"/>
    <w:tmpl w:val="9B1E32CA"/>
    <w:lvl w:ilvl="0" w:tplc="240A0001">
      <w:start w:val="1"/>
      <w:numFmt w:val="bullet"/>
      <w:lvlText w:val=""/>
      <w:lvlJc w:val="left"/>
      <w:pPr>
        <w:ind w:left="1488" w:hanging="360"/>
      </w:pPr>
      <w:rPr>
        <w:rFonts w:ascii="Symbol" w:hAnsi="Symbol" w:hint="default"/>
      </w:rPr>
    </w:lvl>
    <w:lvl w:ilvl="1" w:tplc="240A0003" w:tentative="1">
      <w:start w:val="1"/>
      <w:numFmt w:val="bullet"/>
      <w:lvlText w:val="o"/>
      <w:lvlJc w:val="left"/>
      <w:pPr>
        <w:ind w:left="2208" w:hanging="360"/>
      </w:pPr>
      <w:rPr>
        <w:rFonts w:ascii="Courier New" w:hAnsi="Courier New" w:cs="Courier New" w:hint="default"/>
      </w:rPr>
    </w:lvl>
    <w:lvl w:ilvl="2" w:tplc="240A0005" w:tentative="1">
      <w:start w:val="1"/>
      <w:numFmt w:val="bullet"/>
      <w:lvlText w:val=""/>
      <w:lvlJc w:val="left"/>
      <w:pPr>
        <w:ind w:left="2928" w:hanging="360"/>
      </w:pPr>
      <w:rPr>
        <w:rFonts w:ascii="Wingdings" w:hAnsi="Wingdings" w:hint="default"/>
      </w:rPr>
    </w:lvl>
    <w:lvl w:ilvl="3" w:tplc="240A0001" w:tentative="1">
      <w:start w:val="1"/>
      <w:numFmt w:val="bullet"/>
      <w:lvlText w:val=""/>
      <w:lvlJc w:val="left"/>
      <w:pPr>
        <w:ind w:left="3648" w:hanging="360"/>
      </w:pPr>
      <w:rPr>
        <w:rFonts w:ascii="Symbol" w:hAnsi="Symbol" w:hint="default"/>
      </w:rPr>
    </w:lvl>
    <w:lvl w:ilvl="4" w:tplc="240A0003" w:tentative="1">
      <w:start w:val="1"/>
      <w:numFmt w:val="bullet"/>
      <w:lvlText w:val="o"/>
      <w:lvlJc w:val="left"/>
      <w:pPr>
        <w:ind w:left="4368" w:hanging="360"/>
      </w:pPr>
      <w:rPr>
        <w:rFonts w:ascii="Courier New" w:hAnsi="Courier New" w:cs="Courier New" w:hint="default"/>
      </w:rPr>
    </w:lvl>
    <w:lvl w:ilvl="5" w:tplc="240A0005" w:tentative="1">
      <w:start w:val="1"/>
      <w:numFmt w:val="bullet"/>
      <w:lvlText w:val=""/>
      <w:lvlJc w:val="left"/>
      <w:pPr>
        <w:ind w:left="5088" w:hanging="360"/>
      </w:pPr>
      <w:rPr>
        <w:rFonts w:ascii="Wingdings" w:hAnsi="Wingdings" w:hint="default"/>
      </w:rPr>
    </w:lvl>
    <w:lvl w:ilvl="6" w:tplc="240A0001" w:tentative="1">
      <w:start w:val="1"/>
      <w:numFmt w:val="bullet"/>
      <w:lvlText w:val=""/>
      <w:lvlJc w:val="left"/>
      <w:pPr>
        <w:ind w:left="5808" w:hanging="360"/>
      </w:pPr>
      <w:rPr>
        <w:rFonts w:ascii="Symbol" w:hAnsi="Symbol" w:hint="default"/>
      </w:rPr>
    </w:lvl>
    <w:lvl w:ilvl="7" w:tplc="240A0003" w:tentative="1">
      <w:start w:val="1"/>
      <w:numFmt w:val="bullet"/>
      <w:lvlText w:val="o"/>
      <w:lvlJc w:val="left"/>
      <w:pPr>
        <w:ind w:left="6528" w:hanging="360"/>
      </w:pPr>
      <w:rPr>
        <w:rFonts w:ascii="Courier New" w:hAnsi="Courier New" w:cs="Courier New" w:hint="default"/>
      </w:rPr>
    </w:lvl>
    <w:lvl w:ilvl="8" w:tplc="240A0005" w:tentative="1">
      <w:start w:val="1"/>
      <w:numFmt w:val="bullet"/>
      <w:lvlText w:val=""/>
      <w:lvlJc w:val="left"/>
      <w:pPr>
        <w:ind w:left="7248" w:hanging="360"/>
      </w:pPr>
      <w:rPr>
        <w:rFonts w:ascii="Wingdings" w:hAnsi="Wingdings" w:hint="default"/>
      </w:rPr>
    </w:lvl>
  </w:abstractNum>
  <w:abstractNum w:abstractNumId="8" w15:restartNumberingAfterBreak="0">
    <w:nsid w:val="41453C9E"/>
    <w:multiLevelType w:val="multilevel"/>
    <w:tmpl w:val="58B81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1C01F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5CA2A21"/>
    <w:multiLevelType w:val="hybridMultilevel"/>
    <w:tmpl w:val="77E27736"/>
    <w:lvl w:ilvl="0" w:tplc="D2D274F6">
      <w:start w:val="1"/>
      <w:numFmt w:val="bullet"/>
      <w:lvlText w:val=""/>
      <w:lvlJc w:val="left"/>
      <w:pPr>
        <w:ind w:left="720" w:hanging="360"/>
      </w:pPr>
      <w:rPr>
        <w:rFonts w:ascii="Symbol" w:hAnsi="Symbol" w:hint="default"/>
      </w:rPr>
    </w:lvl>
    <w:lvl w:ilvl="1" w:tplc="7A34BBCC">
      <w:start w:val="1"/>
      <w:numFmt w:val="bullet"/>
      <w:lvlText w:val="o"/>
      <w:lvlJc w:val="left"/>
      <w:pPr>
        <w:ind w:left="1440" w:hanging="360"/>
      </w:pPr>
      <w:rPr>
        <w:rFonts w:ascii="Courier New" w:hAnsi="Courier New" w:hint="default"/>
      </w:rPr>
    </w:lvl>
    <w:lvl w:ilvl="2" w:tplc="37F4E74A">
      <w:start w:val="1"/>
      <w:numFmt w:val="bullet"/>
      <w:lvlText w:val=""/>
      <w:lvlJc w:val="left"/>
      <w:pPr>
        <w:ind w:left="2160" w:hanging="360"/>
      </w:pPr>
      <w:rPr>
        <w:rFonts w:ascii="Wingdings" w:hAnsi="Wingdings" w:hint="default"/>
      </w:rPr>
    </w:lvl>
    <w:lvl w:ilvl="3" w:tplc="BBA666A4">
      <w:start w:val="1"/>
      <w:numFmt w:val="bullet"/>
      <w:lvlText w:val=""/>
      <w:lvlJc w:val="left"/>
      <w:pPr>
        <w:ind w:left="2880" w:hanging="360"/>
      </w:pPr>
      <w:rPr>
        <w:rFonts w:ascii="Symbol" w:hAnsi="Symbol" w:hint="default"/>
      </w:rPr>
    </w:lvl>
    <w:lvl w:ilvl="4" w:tplc="05D29940">
      <w:start w:val="1"/>
      <w:numFmt w:val="bullet"/>
      <w:lvlText w:val="o"/>
      <w:lvlJc w:val="left"/>
      <w:pPr>
        <w:ind w:left="3600" w:hanging="360"/>
      </w:pPr>
      <w:rPr>
        <w:rFonts w:ascii="Courier New" w:hAnsi="Courier New" w:hint="default"/>
      </w:rPr>
    </w:lvl>
    <w:lvl w:ilvl="5" w:tplc="CFE06264">
      <w:start w:val="1"/>
      <w:numFmt w:val="bullet"/>
      <w:lvlText w:val=""/>
      <w:lvlJc w:val="left"/>
      <w:pPr>
        <w:ind w:left="4320" w:hanging="360"/>
      </w:pPr>
      <w:rPr>
        <w:rFonts w:ascii="Wingdings" w:hAnsi="Wingdings" w:hint="default"/>
      </w:rPr>
    </w:lvl>
    <w:lvl w:ilvl="6" w:tplc="F3AE2164">
      <w:start w:val="1"/>
      <w:numFmt w:val="bullet"/>
      <w:lvlText w:val=""/>
      <w:lvlJc w:val="left"/>
      <w:pPr>
        <w:ind w:left="5040" w:hanging="360"/>
      </w:pPr>
      <w:rPr>
        <w:rFonts w:ascii="Symbol" w:hAnsi="Symbol" w:hint="default"/>
      </w:rPr>
    </w:lvl>
    <w:lvl w:ilvl="7" w:tplc="65086A7A">
      <w:start w:val="1"/>
      <w:numFmt w:val="bullet"/>
      <w:lvlText w:val="o"/>
      <w:lvlJc w:val="left"/>
      <w:pPr>
        <w:ind w:left="5760" w:hanging="360"/>
      </w:pPr>
      <w:rPr>
        <w:rFonts w:ascii="Courier New" w:hAnsi="Courier New" w:hint="default"/>
      </w:rPr>
    </w:lvl>
    <w:lvl w:ilvl="8" w:tplc="6038BA32">
      <w:start w:val="1"/>
      <w:numFmt w:val="bullet"/>
      <w:lvlText w:val=""/>
      <w:lvlJc w:val="left"/>
      <w:pPr>
        <w:ind w:left="6480" w:hanging="360"/>
      </w:pPr>
      <w:rPr>
        <w:rFonts w:ascii="Wingdings" w:hAnsi="Wingdings" w:hint="default"/>
      </w:rPr>
    </w:lvl>
  </w:abstractNum>
  <w:abstractNum w:abstractNumId="11" w15:restartNumberingAfterBreak="0">
    <w:nsid w:val="49C837DA"/>
    <w:multiLevelType w:val="hybridMultilevel"/>
    <w:tmpl w:val="EBDAA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232CA00"/>
    <w:multiLevelType w:val="hybridMultilevel"/>
    <w:tmpl w:val="A074EF96"/>
    <w:lvl w:ilvl="0" w:tplc="F9583BF8">
      <w:start w:val="1"/>
      <w:numFmt w:val="decimal"/>
      <w:lvlText w:val="%1."/>
      <w:lvlJc w:val="left"/>
      <w:pPr>
        <w:ind w:left="1800" w:hanging="360"/>
      </w:pPr>
    </w:lvl>
    <w:lvl w:ilvl="1" w:tplc="2418F0E2">
      <w:start w:val="1"/>
      <w:numFmt w:val="lowerLetter"/>
      <w:lvlText w:val="%2."/>
      <w:lvlJc w:val="left"/>
      <w:pPr>
        <w:ind w:left="2520" w:hanging="360"/>
      </w:pPr>
    </w:lvl>
    <w:lvl w:ilvl="2" w:tplc="B002E784">
      <w:start w:val="1"/>
      <w:numFmt w:val="lowerRoman"/>
      <w:lvlText w:val="%3."/>
      <w:lvlJc w:val="right"/>
      <w:pPr>
        <w:ind w:left="3240" w:hanging="180"/>
      </w:pPr>
    </w:lvl>
    <w:lvl w:ilvl="3" w:tplc="47528670">
      <w:start w:val="1"/>
      <w:numFmt w:val="decimal"/>
      <w:lvlText w:val="%4."/>
      <w:lvlJc w:val="left"/>
      <w:pPr>
        <w:ind w:left="3960" w:hanging="360"/>
      </w:pPr>
    </w:lvl>
    <w:lvl w:ilvl="4" w:tplc="E94C9BF2">
      <w:start w:val="1"/>
      <w:numFmt w:val="lowerLetter"/>
      <w:lvlText w:val="%5."/>
      <w:lvlJc w:val="left"/>
      <w:pPr>
        <w:ind w:left="4680" w:hanging="360"/>
      </w:pPr>
    </w:lvl>
    <w:lvl w:ilvl="5" w:tplc="06E84A58">
      <w:start w:val="1"/>
      <w:numFmt w:val="lowerRoman"/>
      <w:lvlText w:val="%6."/>
      <w:lvlJc w:val="right"/>
      <w:pPr>
        <w:ind w:left="5400" w:hanging="180"/>
      </w:pPr>
    </w:lvl>
    <w:lvl w:ilvl="6" w:tplc="A9081370">
      <w:start w:val="1"/>
      <w:numFmt w:val="decimal"/>
      <w:lvlText w:val="%7."/>
      <w:lvlJc w:val="left"/>
      <w:pPr>
        <w:ind w:left="6120" w:hanging="360"/>
      </w:pPr>
    </w:lvl>
    <w:lvl w:ilvl="7" w:tplc="F6E6798C">
      <w:start w:val="1"/>
      <w:numFmt w:val="lowerLetter"/>
      <w:lvlText w:val="%8."/>
      <w:lvlJc w:val="left"/>
      <w:pPr>
        <w:ind w:left="6840" w:hanging="360"/>
      </w:pPr>
    </w:lvl>
    <w:lvl w:ilvl="8" w:tplc="960A8962">
      <w:start w:val="1"/>
      <w:numFmt w:val="lowerRoman"/>
      <w:lvlText w:val="%9."/>
      <w:lvlJc w:val="right"/>
      <w:pPr>
        <w:ind w:left="7560" w:hanging="180"/>
      </w:pPr>
    </w:lvl>
  </w:abstractNum>
  <w:abstractNum w:abstractNumId="13" w15:restartNumberingAfterBreak="0">
    <w:nsid w:val="52DAE3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4DC4909"/>
    <w:multiLevelType w:val="hybridMultilevel"/>
    <w:tmpl w:val="DDC462A8"/>
    <w:lvl w:ilvl="0" w:tplc="66B465DE">
      <w:start w:val="1"/>
      <w:numFmt w:val="bullet"/>
      <w:lvlText w:val=""/>
      <w:lvlJc w:val="left"/>
      <w:pPr>
        <w:ind w:left="720" w:hanging="360"/>
      </w:pPr>
      <w:rPr>
        <w:rFonts w:ascii="Symbol" w:hAnsi="Symbol" w:hint="default"/>
      </w:rPr>
    </w:lvl>
    <w:lvl w:ilvl="1" w:tplc="6B681360">
      <w:start w:val="1"/>
      <w:numFmt w:val="bullet"/>
      <w:lvlText w:val="o"/>
      <w:lvlJc w:val="left"/>
      <w:pPr>
        <w:ind w:left="1440" w:hanging="360"/>
      </w:pPr>
      <w:rPr>
        <w:rFonts w:ascii="Courier New" w:hAnsi="Courier New" w:hint="default"/>
      </w:rPr>
    </w:lvl>
    <w:lvl w:ilvl="2" w:tplc="87D45C54">
      <w:start w:val="1"/>
      <w:numFmt w:val="bullet"/>
      <w:lvlText w:val=""/>
      <w:lvlJc w:val="left"/>
      <w:pPr>
        <w:ind w:left="2160" w:hanging="360"/>
      </w:pPr>
      <w:rPr>
        <w:rFonts w:ascii="Wingdings" w:hAnsi="Wingdings" w:hint="default"/>
      </w:rPr>
    </w:lvl>
    <w:lvl w:ilvl="3" w:tplc="8906336C">
      <w:start w:val="1"/>
      <w:numFmt w:val="bullet"/>
      <w:lvlText w:val=""/>
      <w:lvlJc w:val="left"/>
      <w:pPr>
        <w:ind w:left="2880" w:hanging="360"/>
      </w:pPr>
      <w:rPr>
        <w:rFonts w:ascii="Symbol" w:hAnsi="Symbol" w:hint="default"/>
      </w:rPr>
    </w:lvl>
    <w:lvl w:ilvl="4" w:tplc="182830B4">
      <w:start w:val="1"/>
      <w:numFmt w:val="bullet"/>
      <w:lvlText w:val="o"/>
      <w:lvlJc w:val="left"/>
      <w:pPr>
        <w:ind w:left="3600" w:hanging="360"/>
      </w:pPr>
      <w:rPr>
        <w:rFonts w:ascii="Courier New" w:hAnsi="Courier New" w:hint="default"/>
      </w:rPr>
    </w:lvl>
    <w:lvl w:ilvl="5" w:tplc="C3D68456">
      <w:start w:val="1"/>
      <w:numFmt w:val="bullet"/>
      <w:lvlText w:val=""/>
      <w:lvlJc w:val="left"/>
      <w:pPr>
        <w:ind w:left="4320" w:hanging="360"/>
      </w:pPr>
      <w:rPr>
        <w:rFonts w:ascii="Wingdings" w:hAnsi="Wingdings" w:hint="default"/>
      </w:rPr>
    </w:lvl>
    <w:lvl w:ilvl="6" w:tplc="6D329456">
      <w:start w:val="1"/>
      <w:numFmt w:val="bullet"/>
      <w:lvlText w:val=""/>
      <w:lvlJc w:val="left"/>
      <w:pPr>
        <w:ind w:left="5040" w:hanging="360"/>
      </w:pPr>
      <w:rPr>
        <w:rFonts w:ascii="Symbol" w:hAnsi="Symbol" w:hint="default"/>
      </w:rPr>
    </w:lvl>
    <w:lvl w:ilvl="7" w:tplc="18FE2602">
      <w:start w:val="1"/>
      <w:numFmt w:val="bullet"/>
      <w:lvlText w:val="o"/>
      <w:lvlJc w:val="left"/>
      <w:pPr>
        <w:ind w:left="5760" w:hanging="360"/>
      </w:pPr>
      <w:rPr>
        <w:rFonts w:ascii="Courier New" w:hAnsi="Courier New" w:hint="default"/>
      </w:rPr>
    </w:lvl>
    <w:lvl w:ilvl="8" w:tplc="76F4FD6A">
      <w:start w:val="1"/>
      <w:numFmt w:val="bullet"/>
      <w:lvlText w:val=""/>
      <w:lvlJc w:val="left"/>
      <w:pPr>
        <w:ind w:left="6480" w:hanging="360"/>
      </w:pPr>
      <w:rPr>
        <w:rFonts w:ascii="Wingdings" w:hAnsi="Wingdings" w:hint="default"/>
      </w:rPr>
    </w:lvl>
  </w:abstractNum>
  <w:abstractNum w:abstractNumId="15" w15:restartNumberingAfterBreak="0">
    <w:nsid w:val="592AFEE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D1C1A82"/>
    <w:multiLevelType w:val="hybridMultilevel"/>
    <w:tmpl w:val="6F208508"/>
    <w:lvl w:ilvl="0" w:tplc="EC74AC62">
      <w:start w:val="1"/>
      <w:numFmt w:val="bullet"/>
      <w:lvlText w:val=""/>
      <w:lvlJc w:val="left"/>
      <w:pPr>
        <w:ind w:left="2160" w:hanging="360"/>
      </w:pPr>
      <w:rPr>
        <w:rFonts w:ascii="Symbol" w:hAnsi="Symbol" w:hint="default"/>
      </w:rPr>
    </w:lvl>
    <w:lvl w:ilvl="1" w:tplc="AEAA554C">
      <w:start w:val="1"/>
      <w:numFmt w:val="bullet"/>
      <w:lvlText w:val="o"/>
      <w:lvlJc w:val="left"/>
      <w:pPr>
        <w:ind w:left="2880" w:hanging="360"/>
      </w:pPr>
      <w:rPr>
        <w:rFonts w:ascii="Courier New" w:hAnsi="Courier New" w:hint="default"/>
      </w:rPr>
    </w:lvl>
    <w:lvl w:ilvl="2" w:tplc="CD4208BC">
      <w:start w:val="1"/>
      <w:numFmt w:val="bullet"/>
      <w:lvlText w:val=""/>
      <w:lvlJc w:val="left"/>
      <w:pPr>
        <w:ind w:left="3600" w:hanging="360"/>
      </w:pPr>
      <w:rPr>
        <w:rFonts w:ascii="Wingdings" w:hAnsi="Wingdings" w:hint="default"/>
      </w:rPr>
    </w:lvl>
    <w:lvl w:ilvl="3" w:tplc="7864278A">
      <w:start w:val="1"/>
      <w:numFmt w:val="bullet"/>
      <w:lvlText w:val=""/>
      <w:lvlJc w:val="left"/>
      <w:pPr>
        <w:ind w:left="4320" w:hanging="360"/>
      </w:pPr>
      <w:rPr>
        <w:rFonts w:ascii="Symbol" w:hAnsi="Symbol" w:hint="default"/>
      </w:rPr>
    </w:lvl>
    <w:lvl w:ilvl="4" w:tplc="4F34E4D4">
      <w:start w:val="1"/>
      <w:numFmt w:val="bullet"/>
      <w:lvlText w:val="o"/>
      <w:lvlJc w:val="left"/>
      <w:pPr>
        <w:ind w:left="5040" w:hanging="360"/>
      </w:pPr>
      <w:rPr>
        <w:rFonts w:ascii="Courier New" w:hAnsi="Courier New" w:hint="default"/>
      </w:rPr>
    </w:lvl>
    <w:lvl w:ilvl="5" w:tplc="20CA2B20">
      <w:start w:val="1"/>
      <w:numFmt w:val="bullet"/>
      <w:lvlText w:val=""/>
      <w:lvlJc w:val="left"/>
      <w:pPr>
        <w:ind w:left="5760" w:hanging="360"/>
      </w:pPr>
      <w:rPr>
        <w:rFonts w:ascii="Wingdings" w:hAnsi="Wingdings" w:hint="default"/>
      </w:rPr>
    </w:lvl>
    <w:lvl w:ilvl="6" w:tplc="C3B81D38">
      <w:start w:val="1"/>
      <w:numFmt w:val="bullet"/>
      <w:lvlText w:val=""/>
      <w:lvlJc w:val="left"/>
      <w:pPr>
        <w:ind w:left="6480" w:hanging="360"/>
      </w:pPr>
      <w:rPr>
        <w:rFonts w:ascii="Symbol" w:hAnsi="Symbol" w:hint="default"/>
      </w:rPr>
    </w:lvl>
    <w:lvl w:ilvl="7" w:tplc="6B4EF82C">
      <w:start w:val="1"/>
      <w:numFmt w:val="bullet"/>
      <w:lvlText w:val="o"/>
      <w:lvlJc w:val="left"/>
      <w:pPr>
        <w:ind w:left="7200" w:hanging="360"/>
      </w:pPr>
      <w:rPr>
        <w:rFonts w:ascii="Courier New" w:hAnsi="Courier New" w:hint="default"/>
      </w:rPr>
    </w:lvl>
    <w:lvl w:ilvl="8" w:tplc="50D8BF3C">
      <w:start w:val="1"/>
      <w:numFmt w:val="bullet"/>
      <w:lvlText w:val=""/>
      <w:lvlJc w:val="left"/>
      <w:pPr>
        <w:ind w:left="7920" w:hanging="360"/>
      </w:pPr>
      <w:rPr>
        <w:rFonts w:ascii="Wingdings" w:hAnsi="Wingdings" w:hint="default"/>
      </w:rPr>
    </w:lvl>
  </w:abstractNum>
  <w:abstractNum w:abstractNumId="17" w15:restartNumberingAfterBreak="0">
    <w:nsid w:val="6167638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BD32C44"/>
    <w:multiLevelType w:val="hybridMultilevel"/>
    <w:tmpl w:val="0C74FF68"/>
    <w:lvl w:ilvl="0" w:tplc="9D78A24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9" w15:restartNumberingAfterBreak="0">
    <w:nsid w:val="7EBD5C15"/>
    <w:multiLevelType w:val="hybridMultilevel"/>
    <w:tmpl w:val="990AA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EE88158"/>
    <w:multiLevelType w:val="hybridMultilevel"/>
    <w:tmpl w:val="A78C0EC4"/>
    <w:lvl w:ilvl="0" w:tplc="C9882578">
      <w:start w:val="1"/>
      <w:numFmt w:val="bullet"/>
      <w:lvlText w:val=""/>
      <w:lvlJc w:val="left"/>
      <w:pPr>
        <w:ind w:left="2160" w:hanging="360"/>
      </w:pPr>
      <w:rPr>
        <w:rFonts w:ascii="Symbol" w:hAnsi="Symbol" w:hint="default"/>
      </w:rPr>
    </w:lvl>
    <w:lvl w:ilvl="1" w:tplc="B83EC82E">
      <w:start w:val="1"/>
      <w:numFmt w:val="bullet"/>
      <w:lvlText w:val="o"/>
      <w:lvlJc w:val="left"/>
      <w:pPr>
        <w:ind w:left="2880" w:hanging="360"/>
      </w:pPr>
      <w:rPr>
        <w:rFonts w:ascii="Courier New" w:hAnsi="Courier New" w:hint="default"/>
      </w:rPr>
    </w:lvl>
    <w:lvl w:ilvl="2" w:tplc="1D96665E">
      <w:start w:val="1"/>
      <w:numFmt w:val="bullet"/>
      <w:lvlText w:val=""/>
      <w:lvlJc w:val="left"/>
      <w:pPr>
        <w:ind w:left="3600" w:hanging="360"/>
      </w:pPr>
      <w:rPr>
        <w:rFonts w:ascii="Wingdings" w:hAnsi="Wingdings" w:hint="default"/>
      </w:rPr>
    </w:lvl>
    <w:lvl w:ilvl="3" w:tplc="C4F6838C">
      <w:start w:val="1"/>
      <w:numFmt w:val="bullet"/>
      <w:lvlText w:val=""/>
      <w:lvlJc w:val="left"/>
      <w:pPr>
        <w:ind w:left="4320" w:hanging="360"/>
      </w:pPr>
      <w:rPr>
        <w:rFonts w:ascii="Symbol" w:hAnsi="Symbol" w:hint="default"/>
      </w:rPr>
    </w:lvl>
    <w:lvl w:ilvl="4" w:tplc="02C0D37C">
      <w:start w:val="1"/>
      <w:numFmt w:val="bullet"/>
      <w:lvlText w:val="o"/>
      <w:lvlJc w:val="left"/>
      <w:pPr>
        <w:ind w:left="5040" w:hanging="360"/>
      </w:pPr>
      <w:rPr>
        <w:rFonts w:ascii="Courier New" w:hAnsi="Courier New" w:hint="default"/>
      </w:rPr>
    </w:lvl>
    <w:lvl w:ilvl="5" w:tplc="E1E0DCA2">
      <w:start w:val="1"/>
      <w:numFmt w:val="bullet"/>
      <w:lvlText w:val=""/>
      <w:lvlJc w:val="left"/>
      <w:pPr>
        <w:ind w:left="5760" w:hanging="360"/>
      </w:pPr>
      <w:rPr>
        <w:rFonts w:ascii="Wingdings" w:hAnsi="Wingdings" w:hint="default"/>
      </w:rPr>
    </w:lvl>
    <w:lvl w:ilvl="6" w:tplc="E2F682C6">
      <w:start w:val="1"/>
      <w:numFmt w:val="bullet"/>
      <w:lvlText w:val=""/>
      <w:lvlJc w:val="left"/>
      <w:pPr>
        <w:ind w:left="6480" w:hanging="360"/>
      </w:pPr>
      <w:rPr>
        <w:rFonts w:ascii="Symbol" w:hAnsi="Symbol" w:hint="default"/>
      </w:rPr>
    </w:lvl>
    <w:lvl w:ilvl="7" w:tplc="81B21A8A">
      <w:start w:val="1"/>
      <w:numFmt w:val="bullet"/>
      <w:lvlText w:val="o"/>
      <w:lvlJc w:val="left"/>
      <w:pPr>
        <w:ind w:left="7200" w:hanging="360"/>
      </w:pPr>
      <w:rPr>
        <w:rFonts w:ascii="Courier New" w:hAnsi="Courier New" w:hint="default"/>
      </w:rPr>
    </w:lvl>
    <w:lvl w:ilvl="8" w:tplc="8B747360">
      <w:start w:val="1"/>
      <w:numFmt w:val="bullet"/>
      <w:lvlText w:val=""/>
      <w:lvlJc w:val="left"/>
      <w:pPr>
        <w:ind w:left="7920" w:hanging="360"/>
      </w:pPr>
      <w:rPr>
        <w:rFonts w:ascii="Wingdings" w:hAnsi="Wingdings" w:hint="default"/>
      </w:rPr>
    </w:lvl>
  </w:abstractNum>
  <w:num w:numId="1" w16cid:durableId="551770663">
    <w:abstractNumId w:val="16"/>
  </w:num>
  <w:num w:numId="2" w16cid:durableId="917250033">
    <w:abstractNumId w:val="20"/>
  </w:num>
  <w:num w:numId="3" w16cid:durableId="1252008207">
    <w:abstractNumId w:val="14"/>
  </w:num>
  <w:num w:numId="4" w16cid:durableId="484273778">
    <w:abstractNumId w:val="10"/>
  </w:num>
  <w:num w:numId="5" w16cid:durableId="459080962">
    <w:abstractNumId w:val="12"/>
  </w:num>
  <w:num w:numId="6" w16cid:durableId="1781294532">
    <w:abstractNumId w:val="18"/>
  </w:num>
  <w:num w:numId="7" w16cid:durableId="1768114709">
    <w:abstractNumId w:val="11"/>
  </w:num>
  <w:num w:numId="8" w16cid:durableId="1099106644">
    <w:abstractNumId w:val="17"/>
  </w:num>
  <w:num w:numId="9" w16cid:durableId="233122190">
    <w:abstractNumId w:val="9"/>
  </w:num>
  <w:num w:numId="10" w16cid:durableId="1780837881">
    <w:abstractNumId w:val="15"/>
  </w:num>
  <w:num w:numId="11" w16cid:durableId="667173360">
    <w:abstractNumId w:val="6"/>
  </w:num>
  <w:num w:numId="12" w16cid:durableId="1509519049">
    <w:abstractNumId w:val="13"/>
  </w:num>
  <w:num w:numId="13" w16cid:durableId="1621834300">
    <w:abstractNumId w:val="0"/>
  </w:num>
  <w:num w:numId="14" w16cid:durableId="1351176601">
    <w:abstractNumId w:val="1"/>
  </w:num>
  <w:num w:numId="15" w16cid:durableId="1405910404">
    <w:abstractNumId w:val="2"/>
  </w:num>
  <w:num w:numId="16" w16cid:durableId="1353146634">
    <w:abstractNumId w:val="4"/>
  </w:num>
  <w:num w:numId="17" w16cid:durableId="1750498243">
    <w:abstractNumId w:val="3"/>
  </w:num>
  <w:num w:numId="18" w16cid:durableId="1680113623">
    <w:abstractNumId w:val="5"/>
  </w:num>
  <w:num w:numId="19" w16cid:durableId="789006907">
    <w:abstractNumId w:val="19"/>
  </w:num>
  <w:num w:numId="20" w16cid:durableId="865482449">
    <w:abstractNumId w:val="7"/>
  </w:num>
  <w:num w:numId="21" w16cid:durableId="1446995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2889"/>
    <w:rsid w:val="00027169"/>
    <w:rsid w:val="0003154F"/>
    <w:rsid w:val="000418C8"/>
    <w:rsid w:val="00047167"/>
    <w:rsid w:val="000522BA"/>
    <w:rsid w:val="00066D59"/>
    <w:rsid w:val="000741FB"/>
    <w:rsid w:val="000966AD"/>
    <w:rsid w:val="000A7E89"/>
    <w:rsid w:val="000B15C4"/>
    <w:rsid w:val="000B7113"/>
    <w:rsid w:val="001118CF"/>
    <w:rsid w:val="00114295"/>
    <w:rsid w:val="00124247"/>
    <w:rsid w:val="00130413"/>
    <w:rsid w:val="00133DFD"/>
    <w:rsid w:val="00144589"/>
    <w:rsid w:val="00145F4D"/>
    <w:rsid w:val="00176C03"/>
    <w:rsid w:val="001818F1"/>
    <w:rsid w:val="0019144A"/>
    <w:rsid w:val="00197784"/>
    <w:rsid w:val="001977BA"/>
    <w:rsid w:val="001A4341"/>
    <w:rsid w:val="001E347E"/>
    <w:rsid w:val="002156ED"/>
    <w:rsid w:val="00221A0F"/>
    <w:rsid w:val="002253E7"/>
    <w:rsid w:val="00232DB6"/>
    <w:rsid w:val="002372FD"/>
    <w:rsid w:val="002478C2"/>
    <w:rsid w:val="00252741"/>
    <w:rsid w:val="00262ACE"/>
    <w:rsid w:val="002A7E9E"/>
    <w:rsid w:val="002B33F4"/>
    <w:rsid w:val="002B78FB"/>
    <w:rsid w:val="002C3F29"/>
    <w:rsid w:val="0030276D"/>
    <w:rsid w:val="00310528"/>
    <w:rsid w:val="003106A9"/>
    <w:rsid w:val="003121A9"/>
    <w:rsid w:val="00312F1F"/>
    <w:rsid w:val="003263BB"/>
    <w:rsid w:val="00332FE2"/>
    <w:rsid w:val="003413F3"/>
    <w:rsid w:val="0036359A"/>
    <w:rsid w:val="003724FA"/>
    <w:rsid w:val="00383FF2"/>
    <w:rsid w:val="0038535D"/>
    <w:rsid w:val="003A7EAB"/>
    <w:rsid w:val="003B2B73"/>
    <w:rsid w:val="003C3336"/>
    <w:rsid w:val="003C373D"/>
    <w:rsid w:val="003D2F8A"/>
    <w:rsid w:val="003F2580"/>
    <w:rsid w:val="004464D7"/>
    <w:rsid w:val="00461DA4"/>
    <w:rsid w:val="00484A5A"/>
    <w:rsid w:val="00496E70"/>
    <w:rsid w:val="00497619"/>
    <w:rsid w:val="004A6EF3"/>
    <w:rsid w:val="004B3896"/>
    <w:rsid w:val="004C6830"/>
    <w:rsid w:val="004F6639"/>
    <w:rsid w:val="005225C6"/>
    <w:rsid w:val="0054458C"/>
    <w:rsid w:val="005617AA"/>
    <w:rsid w:val="005646C4"/>
    <w:rsid w:val="005923BE"/>
    <w:rsid w:val="00593C05"/>
    <w:rsid w:val="005A1B4C"/>
    <w:rsid w:val="005A30FF"/>
    <w:rsid w:val="005D1554"/>
    <w:rsid w:val="005D1C5C"/>
    <w:rsid w:val="005F0841"/>
    <w:rsid w:val="00621C77"/>
    <w:rsid w:val="00640E5A"/>
    <w:rsid w:val="00676DAA"/>
    <w:rsid w:val="0068660C"/>
    <w:rsid w:val="006927A7"/>
    <w:rsid w:val="006B443D"/>
    <w:rsid w:val="006D7FE5"/>
    <w:rsid w:val="006F10C9"/>
    <w:rsid w:val="00726E5A"/>
    <w:rsid w:val="00752E0F"/>
    <w:rsid w:val="007879A2"/>
    <w:rsid w:val="007921AE"/>
    <w:rsid w:val="007A1EFC"/>
    <w:rsid w:val="007A5A72"/>
    <w:rsid w:val="007A7FA7"/>
    <w:rsid w:val="007C5726"/>
    <w:rsid w:val="007F451F"/>
    <w:rsid w:val="00814FD9"/>
    <w:rsid w:val="00816672"/>
    <w:rsid w:val="00830730"/>
    <w:rsid w:val="008765A6"/>
    <w:rsid w:val="00884782"/>
    <w:rsid w:val="00892C0E"/>
    <w:rsid w:val="008B0167"/>
    <w:rsid w:val="008B52D9"/>
    <w:rsid w:val="008C6D94"/>
    <w:rsid w:val="008E4743"/>
    <w:rsid w:val="008E4ABF"/>
    <w:rsid w:val="008E4B10"/>
    <w:rsid w:val="00906FBA"/>
    <w:rsid w:val="009213F0"/>
    <w:rsid w:val="009359F1"/>
    <w:rsid w:val="00981241"/>
    <w:rsid w:val="009C007E"/>
    <w:rsid w:val="009C0522"/>
    <w:rsid w:val="009E5228"/>
    <w:rsid w:val="00A13B62"/>
    <w:rsid w:val="00A34A0A"/>
    <w:rsid w:val="00A3590E"/>
    <w:rsid w:val="00A40C3E"/>
    <w:rsid w:val="00A4388C"/>
    <w:rsid w:val="00A86526"/>
    <w:rsid w:val="00AA412C"/>
    <w:rsid w:val="00AA7D18"/>
    <w:rsid w:val="00AD43C1"/>
    <w:rsid w:val="00AD4B11"/>
    <w:rsid w:val="00AE33B5"/>
    <w:rsid w:val="00AF1C66"/>
    <w:rsid w:val="00B000CE"/>
    <w:rsid w:val="00B14D6D"/>
    <w:rsid w:val="00B220A4"/>
    <w:rsid w:val="00B318B7"/>
    <w:rsid w:val="00B4250F"/>
    <w:rsid w:val="00B51607"/>
    <w:rsid w:val="00B70499"/>
    <w:rsid w:val="00B83CA1"/>
    <w:rsid w:val="00B90DE3"/>
    <w:rsid w:val="00B94DD3"/>
    <w:rsid w:val="00BA23A1"/>
    <w:rsid w:val="00BA44BB"/>
    <w:rsid w:val="00BB1EC6"/>
    <w:rsid w:val="00C0455B"/>
    <w:rsid w:val="00C06EBF"/>
    <w:rsid w:val="00C14DE3"/>
    <w:rsid w:val="00C40B02"/>
    <w:rsid w:val="00C97E67"/>
    <w:rsid w:val="00CC450E"/>
    <w:rsid w:val="00CF0097"/>
    <w:rsid w:val="00D04733"/>
    <w:rsid w:val="00D15403"/>
    <w:rsid w:val="00D2235B"/>
    <w:rsid w:val="00D355B4"/>
    <w:rsid w:val="00D47D26"/>
    <w:rsid w:val="00D62F72"/>
    <w:rsid w:val="00D702A2"/>
    <w:rsid w:val="00D803CA"/>
    <w:rsid w:val="00DA4FCB"/>
    <w:rsid w:val="00DC25AC"/>
    <w:rsid w:val="00DC7B37"/>
    <w:rsid w:val="00DE1913"/>
    <w:rsid w:val="00DE23A2"/>
    <w:rsid w:val="00DE2B73"/>
    <w:rsid w:val="00DE4FE8"/>
    <w:rsid w:val="00DF227E"/>
    <w:rsid w:val="00DF668B"/>
    <w:rsid w:val="00DF6770"/>
    <w:rsid w:val="00E113E2"/>
    <w:rsid w:val="00E21B25"/>
    <w:rsid w:val="00E336DE"/>
    <w:rsid w:val="00E36A1F"/>
    <w:rsid w:val="00E37AC0"/>
    <w:rsid w:val="00E43A0F"/>
    <w:rsid w:val="00E47E60"/>
    <w:rsid w:val="00E63D3A"/>
    <w:rsid w:val="00E823F2"/>
    <w:rsid w:val="00E90733"/>
    <w:rsid w:val="00E960F0"/>
    <w:rsid w:val="00EA220C"/>
    <w:rsid w:val="00EB008E"/>
    <w:rsid w:val="00EB2E12"/>
    <w:rsid w:val="00EB3862"/>
    <w:rsid w:val="00EB7B2F"/>
    <w:rsid w:val="00EC4764"/>
    <w:rsid w:val="00ED3947"/>
    <w:rsid w:val="00EE1A33"/>
    <w:rsid w:val="00EF31A8"/>
    <w:rsid w:val="00EF3F10"/>
    <w:rsid w:val="00F66439"/>
    <w:rsid w:val="00F80A1F"/>
    <w:rsid w:val="00F87E48"/>
    <w:rsid w:val="00F94C11"/>
    <w:rsid w:val="00FA439A"/>
    <w:rsid w:val="00FB5618"/>
    <w:rsid w:val="00FD392C"/>
    <w:rsid w:val="00FF1D4A"/>
    <w:rsid w:val="00FF2694"/>
    <w:rsid w:val="01777852"/>
    <w:rsid w:val="0769C272"/>
    <w:rsid w:val="0B221947"/>
    <w:rsid w:val="0B6EB02E"/>
    <w:rsid w:val="0BB736E2"/>
    <w:rsid w:val="0CE95ED4"/>
    <w:rsid w:val="0F9DFAE2"/>
    <w:rsid w:val="1797E48F"/>
    <w:rsid w:val="18794156"/>
    <w:rsid w:val="194A0DCA"/>
    <w:rsid w:val="1E9AA54D"/>
    <w:rsid w:val="1F513D6E"/>
    <w:rsid w:val="1F7C6186"/>
    <w:rsid w:val="2042027D"/>
    <w:rsid w:val="28C43894"/>
    <w:rsid w:val="28DBCB88"/>
    <w:rsid w:val="2B182C7C"/>
    <w:rsid w:val="31A226F0"/>
    <w:rsid w:val="320D95FE"/>
    <w:rsid w:val="355A0BA7"/>
    <w:rsid w:val="357530E3"/>
    <w:rsid w:val="3594462C"/>
    <w:rsid w:val="35FDCBFB"/>
    <w:rsid w:val="3921BB02"/>
    <w:rsid w:val="3A0EBFFB"/>
    <w:rsid w:val="3FAFAFE2"/>
    <w:rsid w:val="432F37B0"/>
    <w:rsid w:val="4B351B09"/>
    <w:rsid w:val="4CF0B288"/>
    <w:rsid w:val="4D1952EC"/>
    <w:rsid w:val="4D89B4A2"/>
    <w:rsid w:val="5619E848"/>
    <w:rsid w:val="59338B66"/>
    <w:rsid w:val="5C935B36"/>
    <w:rsid w:val="5F21E77A"/>
    <w:rsid w:val="5F894D1E"/>
    <w:rsid w:val="62FEC1EB"/>
    <w:rsid w:val="66126EE4"/>
    <w:rsid w:val="677462A4"/>
    <w:rsid w:val="6786D16E"/>
    <w:rsid w:val="6BD1C21C"/>
    <w:rsid w:val="6BFF2217"/>
    <w:rsid w:val="6C21873D"/>
    <w:rsid w:val="6CAAA0CB"/>
    <w:rsid w:val="6DBFC9B7"/>
    <w:rsid w:val="6DC28FF0"/>
    <w:rsid w:val="6DCAB346"/>
    <w:rsid w:val="701C357D"/>
    <w:rsid w:val="71BE31ED"/>
    <w:rsid w:val="730995F4"/>
    <w:rsid w:val="75C1055A"/>
    <w:rsid w:val="77B51E72"/>
    <w:rsid w:val="7999F639"/>
    <w:rsid w:val="7B6E228B"/>
    <w:rsid w:val="7E6BFC7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4464D7"/>
    <w:pPr>
      <w:suppressAutoHyphens w:val="0"/>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D2235B"/>
    <w:rPr>
      <w:color w:val="0563C1" w:themeColor="hyperlink"/>
      <w:u w:val="single"/>
    </w:rPr>
  </w:style>
  <w:style w:type="character" w:styleId="Mencinsinresolver">
    <w:name w:val="Unresolved Mention"/>
    <w:basedOn w:val="Fuentedeprrafopredeter"/>
    <w:uiPriority w:val="99"/>
    <w:semiHidden/>
    <w:unhideWhenUsed/>
    <w:rsid w:val="00D2235B"/>
    <w:rPr>
      <w:color w:val="605E5C"/>
      <w:shd w:val="clear" w:color="auto" w:fill="E1DFDD"/>
    </w:rPr>
  </w:style>
  <w:style w:type="paragraph" w:styleId="Prrafodelista">
    <w:name w:val="List Paragraph"/>
    <w:basedOn w:val="Normal"/>
    <w:uiPriority w:val="34"/>
    <w:qFormat/>
    <w:rsid w:val="006927A7"/>
    <w:pPr>
      <w:ind w:left="720"/>
      <w:contextualSpacing/>
    </w:pPr>
  </w:style>
  <w:style w:type="table" w:styleId="Tablaconcuadrcula">
    <w:name w:val="Table Grid"/>
    <w:basedOn w:val="Tablanormal"/>
    <w:uiPriority w:val="39"/>
    <w:rsid w:val="00D62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9701">
      <w:bodyDiv w:val="1"/>
      <w:marLeft w:val="0"/>
      <w:marRight w:val="0"/>
      <w:marTop w:val="0"/>
      <w:marBottom w:val="0"/>
      <w:divBdr>
        <w:top w:val="none" w:sz="0" w:space="0" w:color="auto"/>
        <w:left w:val="none" w:sz="0" w:space="0" w:color="auto"/>
        <w:bottom w:val="none" w:sz="0" w:space="0" w:color="auto"/>
        <w:right w:val="none" w:sz="0" w:space="0" w:color="auto"/>
      </w:divBdr>
    </w:div>
    <w:div w:id="179202339">
      <w:bodyDiv w:val="1"/>
      <w:marLeft w:val="0"/>
      <w:marRight w:val="0"/>
      <w:marTop w:val="0"/>
      <w:marBottom w:val="0"/>
      <w:divBdr>
        <w:top w:val="none" w:sz="0" w:space="0" w:color="auto"/>
        <w:left w:val="none" w:sz="0" w:space="0" w:color="auto"/>
        <w:bottom w:val="none" w:sz="0" w:space="0" w:color="auto"/>
        <w:right w:val="none" w:sz="0" w:space="0" w:color="auto"/>
      </w:divBdr>
    </w:div>
    <w:div w:id="20586982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05680019">
      <w:bodyDiv w:val="1"/>
      <w:marLeft w:val="0"/>
      <w:marRight w:val="0"/>
      <w:marTop w:val="0"/>
      <w:marBottom w:val="0"/>
      <w:divBdr>
        <w:top w:val="none" w:sz="0" w:space="0" w:color="auto"/>
        <w:left w:val="none" w:sz="0" w:space="0" w:color="auto"/>
        <w:bottom w:val="none" w:sz="0" w:space="0" w:color="auto"/>
        <w:right w:val="none" w:sz="0" w:space="0" w:color="auto"/>
      </w:divBdr>
    </w:div>
    <w:div w:id="1253011414">
      <w:bodyDiv w:val="1"/>
      <w:marLeft w:val="0"/>
      <w:marRight w:val="0"/>
      <w:marTop w:val="0"/>
      <w:marBottom w:val="0"/>
      <w:divBdr>
        <w:top w:val="none" w:sz="0" w:space="0" w:color="auto"/>
        <w:left w:val="none" w:sz="0" w:space="0" w:color="auto"/>
        <w:bottom w:val="none" w:sz="0" w:space="0" w:color="auto"/>
        <w:right w:val="none" w:sz="0" w:space="0" w:color="auto"/>
      </w:divBdr>
    </w:div>
    <w:div w:id="1255624093">
      <w:bodyDiv w:val="1"/>
      <w:marLeft w:val="0"/>
      <w:marRight w:val="0"/>
      <w:marTop w:val="0"/>
      <w:marBottom w:val="0"/>
      <w:divBdr>
        <w:top w:val="none" w:sz="0" w:space="0" w:color="auto"/>
        <w:left w:val="none" w:sz="0" w:space="0" w:color="auto"/>
        <w:bottom w:val="none" w:sz="0" w:space="0" w:color="auto"/>
        <w:right w:val="none" w:sz="0" w:space="0" w:color="auto"/>
      </w:divBdr>
    </w:div>
    <w:div w:id="142850334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63869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824</Words>
  <Characters>4535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4</cp:revision>
  <dcterms:created xsi:type="dcterms:W3CDTF">2026-06-09T16:36:00Z</dcterms:created>
  <dcterms:modified xsi:type="dcterms:W3CDTF">2026-06-26T18:14:00Z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